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4E7A1" w14:textId="51A5EAB6" w:rsidR="008B666B" w:rsidRPr="00853236" w:rsidRDefault="008B666B" w:rsidP="007A7D10">
      <w:pPr>
        <w:ind w:left="6000"/>
        <w:jc w:val="right"/>
        <w:rPr>
          <w:b/>
          <w:caps/>
        </w:rPr>
      </w:pPr>
      <w:bookmarkStart w:id="0" w:name="_Toc535914575"/>
      <w:bookmarkStart w:id="1" w:name="_Toc535914573"/>
      <w:bookmarkStart w:id="2" w:name="_Hlk83025557"/>
      <w:bookmarkStart w:id="3" w:name="_Toc535914578"/>
      <w:r w:rsidRPr="00853236">
        <w:rPr>
          <w:b/>
          <w:caps/>
        </w:rPr>
        <w:t>A</w:t>
      </w:r>
      <w:bookmarkStart w:id="4" w:name="_Ref103758771"/>
      <w:bookmarkEnd w:id="4"/>
      <w:r w:rsidRPr="00853236">
        <w:rPr>
          <w:b/>
          <w:caps/>
        </w:rPr>
        <w:t>pstiprināts</w:t>
      </w:r>
    </w:p>
    <w:p w14:paraId="4516D25F" w14:textId="77777777" w:rsidR="008B666B" w:rsidRPr="00CC118D" w:rsidRDefault="008B666B" w:rsidP="007A7D10">
      <w:pPr>
        <w:ind w:left="6000"/>
        <w:jc w:val="right"/>
      </w:pPr>
      <w:r>
        <w:t>I</w:t>
      </w:r>
      <w:r w:rsidRPr="00CC118D">
        <w:t>epirkuma komisijas</w:t>
      </w:r>
    </w:p>
    <w:p w14:paraId="179159E9" w14:textId="4A99D593" w:rsidR="008B666B" w:rsidRPr="00C4237D" w:rsidRDefault="008B666B" w:rsidP="007A7D10">
      <w:pPr>
        <w:ind w:left="5529"/>
        <w:jc w:val="right"/>
      </w:pPr>
      <w:r w:rsidRPr="00C4237D">
        <w:t>201</w:t>
      </w:r>
      <w:r w:rsidR="00086A27" w:rsidRPr="00C4237D">
        <w:t>8</w:t>
      </w:r>
      <w:r w:rsidRPr="00C4237D">
        <w:t>.</w:t>
      </w:r>
      <w:r w:rsidR="00D211E5" w:rsidRPr="00C4237D">
        <w:t xml:space="preserve">gada </w:t>
      </w:r>
      <w:r w:rsidR="00C4237D" w:rsidRPr="00C4237D">
        <w:t>16</w:t>
      </w:r>
      <w:r w:rsidR="00D211E5" w:rsidRPr="00C4237D">
        <w:t>.oktobra</w:t>
      </w:r>
      <w:r w:rsidRPr="00C4237D">
        <w:t xml:space="preserve"> sēdē</w:t>
      </w:r>
    </w:p>
    <w:p w14:paraId="3E32F97D" w14:textId="77777777" w:rsidR="008B666B" w:rsidRDefault="008B666B" w:rsidP="007A7D10">
      <w:pPr>
        <w:ind w:left="6000"/>
        <w:jc w:val="right"/>
      </w:pPr>
      <w:r w:rsidRPr="00C4237D">
        <w:t>1.protokols</w:t>
      </w:r>
    </w:p>
    <w:p w14:paraId="449A12F1" w14:textId="77777777" w:rsidR="008B666B" w:rsidRDefault="008B666B" w:rsidP="008B666B">
      <w:pPr>
        <w:ind w:left="6000"/>
      </w:pPr>
    </w:p>
    <w:p w14:paraId="65D57BEB" w14:textId="77777777" w:rsidR="008B666B" w:rsidRDefault="008B666B" w:rsidP="008B666B">
      <w:pPr>
        <w:jc w:val="center"/>
      </w:pPr>
    </w:p>
    <w:p w14:paraId="49FFD471" w14:textId="77777777" w:rsidR="008B666B" w:rsidRDefault="008B666B" w:rsidP="008B666B">
      <w:pPr>
        <w:jc w:val="center"/>
      </w:pPr>
    </w:p>
    <w:p w14:paraId="7685C65E" w14:textId="77777777" w:rsidR="008B666B" w:rsidRDefault="008B666B" w:rsidP="008B666B">
      <w:pPr>
        <w:jc w:val="center"/>
      </w:pPr>
    </w:p>
    <w:p w14:paraId="051803C1" w14:textId="77777777" w:rsidR="008B666B" w:rsidRDefault="008B666B" w:rsidP="008B666B">
      <w:pPr>
        <w:jc w:val="center"/>
      </w:pPr>
    </w:p>
    <w:p w14:paraId="0554C37B" w14:textId="77777777" w:rsidR="008B666B" w:rsidRDefault="008B666B" w:rsidP="008B666B">
      <w:pPr>
        <w:jc w:val="center"/>
      </w:pPr>
    </w:p>
    <w:p w14:paraId="1FDBFA49" w14:textId="77777777" w:rsidR="008B666B" w:rsidRDefault="008B666B" w:rsidP="008B666B">
      <w:pPr>
        <w:jc w:val="center"/>
      </w:pPr>
    </w:p>
    <w:p w14:paraId="551D89A0" w14:textId="77777777" w:rsidR="008B666B" w:rsidRDefault="008B666B" w:rsidP="008B666B">
      <w:pPr>
        <w:jc w:val="center"/>
      </w:pPr>
    </w:p>
    <w:p w14:paraId="6935A76C" w14:textId="77777777" w:rsidR="008B666B" w:rsidRDefault="008B666B" w:rsidP="008B666B">
      <w:pPr>
        <w:jc w:val="center"/>
      </w:pPr>
    </w:p>
    <w:p w14:paraId="4A64D471" w14:textId="77777777" w:rsidR="008B666B" w:rsidRPr="00C0025D" w:rsidRDefault="008B666B" w:rsidP="008B666B">
      <w:pPr>
        <w:jc w:val="center"/>
        <w:rPr>
          <w:sz w:val="32"/>
          <w:szCs w:val="32"/>
        </w:rPr>
      </w:pPr>
    </w:p>
    <w:p w14:paraId="1936D6B5" w14:textId="77777777" w:rsidR="008B666B" w:rsidRPr="00C0025D" w:rsidRDefault="008B666B" w:rsidP="008B666B">
      <w:pPr>
        <w:jc w:val="center"/>
        <w:rPr>
          <w:b/>
          <w:sz w:val="32"/>
          <w:szCs w:val="32"/>
        </w:rPr>
      </w:pPr>
      <w:r w:rsidRPr="00C0025D">
        <w:rPr>
          <w:b/>
          <w:sz w:val="32"/>
          <w:szCs w:val="32"/>
        </w:rPr>
        <w:t>ATKLĀTA KONKURSA</w:t>
      </w:r>
    </w:p>
    <w:p w14:paraId="67D7A78E" w14:textId="77777777" w:rsidR="008B666B" w:rsidRPr="00C0025D" w:rsidRDefault="008B666B" w:rsidP="008B666B">
      <w:pPr>
        <w:jc w:val="center"/>
        <w:rPr>
          <w:b/>
          <w:sz w:val="32"/>
          <w:szCs w:val="32"/>
        </w:rPr>
      </w:pPr>
    </w:p>
    <w:p w14:paraId="5936B003" w14:textId="6970C97F" w:rsidR="002D4E73" w:rsidRDefault="00142854" w:rsidP="002D4E73">
      <w:pPr>
        <w:tabs>
          <w:tab w:val="left" w:pos="0"/>
          <w:tab w:val="center" w:pos="4656"/>
          <w:tab w:val="left" w:pos="8025"/>
        </w:tabs>
        <w:overflowPunct w:val="0"/>
        <w:autoSpaceDE w:val="0"/>
        <w:autoSpaceDN w:val="0"/>
        <w:adjustRightInd w:val="0"/>
        <w:ind w:right="42"/>
        <w:jc w:val="center"/>
        <w:textAlignment w:val="baseline"/>
        <w:rPr>
          <w:b/>
          <w:sz w:val="32"/>
          <w:szCs w:val="32"/>
        </w:rPr>
      </w:pPr>
      <w:bookmarkStart w:id="5" w:name="_Hlk482013445"/>
      <w:r w:rsidRPr="00142854">
        <w:rPr>
          <w:b/>
          <w:sz w:val="32"/>
          <w:szCs w:val="32"/>
        </w:rPr>
        <w:t>“</w:t>
      </w:r>
      <w:bookmarkStart w:id="6" w:name="_Hlk527377524"/>
      <w:r w:rsidRPr="00142854">
        <w:rPr>
          <w:b/>
          <w:sz w:val="32"/>
          <w:szCs w:val="32"/>
        </w:rPr>
        <w:t>Kravas pašizgāzēja un ekskavatora pakalpojumi</w:t>
      </w:r>
      <w:bookmarkEnd w:id="6"/>
      <w:r w:rsidRPr="00142854">
        <w:rPr>
          <w:b/>
          <w:sz w:val="32"/>
          <w:szCs w:val="32"/>
        </w:rPr>
        <w:t>”</w:t>
      </w:r>
      <w:r w:rsidR="002D4E73" w:rsidRPr="002D4E73">
        <w:rPr>
          <w:b/>
          <w:sz w:val="32"/>
          <w:szCs w:val="32"/>
        </w:rPr>
        <w:t>,</w:t>
      </w:r>
    </w:p>
    <w:p w14:paraId="2F79D6D6" w14:textId="77777777" w:rsidR="002D4E73" w:rsidRPr="002D4E73" w:rsidRDefault="002D4E73" w:rsidP="002D4E73">
      <w:pPr>
        <w:tabs>
          <w:tab w:val="left" w:pos="0"/>
          <w:tab w:val="center" w:pos="4656"/>
          <w:tab w:val="left" w:pos="8025"/>
        </w:tabs>
        <w:overflowPunct w:val="0"/>
        <w:autoSpaceDE w:val="0"/>
        <w:autoSpaceDN w:val="0"/>
        <w:adjustRightInd w:val="0"/>
        <w:ind w:right="42"/>
        <w:jc w:val="center"/>
        <w:textAlignment w:val="baseline"/>
        <w:rPr>
          <w:b/>
          <w:sz w:val="32"/>
          <w:szCs w:val="32"/>
        </w:rPr>
      </w:pPr>
    </w:p>
    <w:p w14:paraId="26DB50D4" w14:textId="49A5A845" w:rsidR="008B666B" w:rsidRDefault="002D4E73" w:rsidP="002D4E73">
      <w:pPr>
        <w:tabs>
          <w:tab w:val="left" w:pos="0"/>
          <w:tab w:val="center" w:pos="4656"/>
          <w:tab w:val="left" w:pos="8025"/>
        </w:tabs>
        <w:overflowPunct w:val="0"/>
        <w:autoSpaceDE w:val="0"/>
        <w:autoSpaceDN w:val="0"/>
        <w:adjustRightInd w:val="0"/>
        <w:ind w:right="42"/>
        <w:jc w:val="center"/>
        <w:textAlignment w:val="baseline"/>
        <w:rPr>
          <w:b/>
          <w:sz w:val="32"/>
          <w:szCs w:val="32"/>
        </w:rPr>
      </w:pPr>
      <w:r w:rsidRPr="002D4E73">
        <w:rPr>
          <w:b/>
          <w:sz w:val="32"/>
          <w:szCs w:val="32"/>
        </w:rPr>
        <w:t xml:space="preserve"> identifikācijas Nr. JKP/2018/</w:t>
      </w:r>
      <w:r w:rsidR="00142854">
        <w:rPr>
          <w:b/>
          <w:sz w:val="32"/>
          <w:szCs w:val="32"/>
        </w:rPr>
        <w:t>10</w:t>
      </w:r>
    </w:p>
    <w:p w14:paraId="45CE243C" w14:textId="77777777" w:rsidR="002D4E73" w:rsidRPr="002D4E73" w:rsidRDefault="002D4E73" w:rsidP="002D4E73">
      <w:pPr>
        <w:tabs>
          <w:tab w:val="left" w:pos="0"/>
          <w:tab w:val="center" w:pos="4656"/>
          <w:tab w:val="left" w:pos="8025"/>
        </w:tabs>
        <w:overflowPunct w:val="0"/>
        <w:autoSpaceDE w:val="0"/>
        <w:autoSpaceDN w:val="0"/>
        <w:adjustRightInd w:val="0"/>
        <w:ind w:right="42"/>
        <w:jc w:val="center"/>
        <w:textAlignment w:val="baseline"/>
        <w:rPr>
          <w:b/>
          <w:sz w:val="32"/>
          <w:szCs w:val="32"/>
        </w:rPr>
      </w:pPr>
    </w:p>
    <w:bookmarkEnd w:id="5"/>
    <w:p w14:paraId="46B89EBF" w14:textId="77777777" w:rsidR="008B666B" w:rsidRPr="00C0025D" w:rsidRDefault="008B666B" w:rsidP="008B666B">
      <w:pPr>
        <w:jc w:val="center"/>
        <w:rPr>
          <w:b/>
          <w:sz w:val="32"/>
          <w:szCs w:val="32"/>
        </w:rPr>
      </w:pPr>
      <w:r w:rsidRPr="00C0025D">
        <w:rPr>
          <w:b/>
          <w:sz w:val="32"/>
          <w:szCs w:val="32"/>
        </w:rPr>
        <w:t>NOLIKUMS</w:t>
      </w:r>
    </w:p>
    <w:p w14:paraId="33AED509" w14:textId="77777777" w:rsidR="008B666B" w:rsidRPr="00CC118D" w:rsidRDefault="008B666B" w:rsidP="008B666B">
      <w:pPr>
        <w:jc w:val="center"/>
        <w:rPr>
          <w:sz w:val="28"/>
          <w:szCs w:val="28"/>
        </w:rPr>
      </w:pPr>
    </w:p>
    <w:p w14:paraId="552F9754" w14:textId="77777777" w:rsidR="008B666B" w:rsidRPr="00CC118D" w:rsidRDefault="008B666B" w:rsidP="008B666B">
      <w:pPr>
        <w:jc w:val="center"/>
        <w:rPr>
          <w:sz w:val="28"/>
          <w:szCs w:val="28"/>
        </w:rPr>
      </w:pPr>
    </w:p>
    <w:p w14:paraId="1DCD6249" w14:textId="77777777" w:rsidR="008B666B" w:rsidRPr="00CC118D" w:rsidRDefault="008B666B" w:rsidP="008B666B">
      <w:pPr>
        <w:jc w:val="center"/>
        <w:rPr>
          <w:sz w:val="28"/>
          <w:szCs w:val="28"/>
        </w:rPr>
      </w:pPr>
    </w:p>
    <w:p w14:paraId="6B404C28" w14:textId="77777777" w:rsidR="008B666B" w:rsidRPr="00CC118D" w:rsidRDefault="008B666B" w:rsidP="008B666B">
      <w:pPr>
        <w:jc w:val="center"/>
        <w:rPr>
          <w:sz w:val="28"/>
          <w:szCs w:val="28"/>
        </w:rPr>
      </w:pPr>
    </w:p>
    <w:p w14:paraId="1CB678DE" w14:textId="77777777" w:rsidR="008B666B" w:rsidRPr="00CC118D" w:rsidRDefault="008B666B" w:rsidP="008B666B">
      <w:pPr>
        <w:jc w:val="center"/>
        <w:rPr>
          <w:sz w:val="28"/>
          <w:szCs w:val="28"/>
        </w:rPr>
      </w:pPr>
    </w:p>
    <w:p w14:paraId="1F47AA80" w14:textId="77777777" w:rsidR="008B666B" w:rsidRPr="00CC118D" w:rsidRDefault="008B666B" w:rsidP="008B666B">
      <w:pPr>
        <w:jc w:val="center"/>
        <w:rPr>
          <w:sz w:val="28"/>
          <w:szCs w:val="28"/>
        </w:rPr>
      </w:pPr>
    </w:p>
    <w:p w14:paraId="1B64BFC7" w14:textId="77777777" w:rsidR="008B666B" w:rsidRPr="00CC118D" w:rsidRDefault="008B666B" w:rsidP="008B666B">
      <w:pPr>
        <w:jc w:val="center"/>
        <w:rPr>
          <w:sz w:val="28"/>
          <w:szCs w:val="28"/>
        </w:rPr>
      </w:pPr>
    </w:p>
    <w:p w14:paraId="031DEF84" w14:textId="77777777" w:rsidR="008B666B" w:rsidRPr="00CC118D" w:rsidRDefault="008B666B" w:rsidP="008B666B">
      <w:pPr>
        <w:jc w:val="center"/>
        <w:rPr>
          <w:sz w:val="28"/>
          <w:szCs w:val="28"/>
        </w:rPr>
      </w:pPr>
    </w:p>
    <w:p w14:paraId="2E7A539A" w14:textId="77777777" w:rsidR="008B666B" w:rsidRPr="00CC118D" w:rsidRDefault="008B666B" w:rsidP="008B666B">
      <w:pPr>
        <w:jc w:val="center"/>
        <w:rPr>
          <w:sz w:val="28"/>
          <w:szCs w:val="28"/>
        </w:rPr>
      </w:pPr>
    </w:p>
    <w:p w14:paraId="25E5FAB7" w14:textId="77777777" w:rsidR="008B666B" w:rsidRPr="00CC118D" w:rsidRDefault="008B666B" w:rsidP="008B666B">
      <w:pPr>
        <w:jc w:val="center"/>
        <w:rPr>
          <w:sz w:val="28"/>
          <w:szCs w:val="28"/>
        </w:rPr>
      </w:pPr>
    </w:p>
    <w:p w14:paraId="02CFF8B4" w14:textId="77777777" w:rsidR="008B666B" w:rsidRDefault="008B666B" w:rsidP="008B666B">
      <w:pPr>
        <w:jc w:val="center"/>
        <w:rPr>
          <w:sz w:val="28"/>
          <w:szCs w:val="28"/>
        </w:rPr>
      </w:pPr>
    </w:p>
    <w:p w14:paraId="7F84CA08" w14:textId="77777777" w:rsidR="008B666B" w:rsidRDefault="008B666B" w:rsidP="008B666B">
      <w:pPr>
        <w:jc w:val="center"/>
        <w:rPr>
          <w:sz w:val="28"/>
          <w:szCs w:val="28"/>
        </w:rPr>
      </w:pPr>
    </w:p>
    <w:p w14:paraId="2447A167" w14:textId="77777777" w:rsidR="008B666B" w:rsidRDefault="008B666B" w:rsidP="008B666B">
      <w:pPr>
        <w:jc w:val="center"/>
        <w:rPr>
          <w:sz w:val="28"/>
          <w:szCs w:val="28"/>
        </w:rPr>
      </w:pPr>
    </w:p>
    <w:p w14:paraId="6B07A6A3" w14:textId="77777777" w:rsidR="008B666B" w:rsidRDefault="008B666B" w:rsidP="008B666B">
      <w:pPr>
        <w:jc w:val="center"/>
        <w:rPr>
          <w:sz w:val="28"/>
          <w:szCs w:val="28"/>
        </w:rPr>
      </w:pPr>
    </w:p>
    <w:p w14:paraId="1F909A3A" w14:textId="77777777" w:rsidR="008B666B" w:rsidRDefault="008B666B" w:rsidP="008B666B">
      <w:pPr>
        <w:jc w:val="center"/>
        <w:rPr>
          <w:sz w:val="28"/>
          <w:szCs w:val="28"/>
        </w:rPr>
      </w:pPr>
    </w:p>
    <w:p w14:paraId="097962D7" w14:textId="77777777" w:rsidR="008B666B" w:rsidRDefault="008B666B" w:rsidP="008B666B">
      <w:pPr>
        <w:jc w:val="center"/>
        <w:rPr>
          <w:sz w:val="28"/>
          <w:szCs w:val="28"/>
        </w:rPr>
      </w:pPr>
    </w:p>
    <w:p w14:paraId="10D17553" w14:textId="77777777" w:rsidR="008B666B" w:rsidRDefault="008B666B" w:rsidP="008B666B">
      <w:pPr>
        <w:jc w:val="center"/>
        <w:rPr>
          <w:sz w:val="28"/>
          <w:szCs w:val="28"/>
        </w:rPr>
      </w:pPr>
    </w:p>
    <w:p w14:paraId="4E8EB2DD" w14:textId="77777777" w:rsidR="008B666B" w:rsidRDefault="008B666B" w:rsidP="008B666B">
      <w:pPr>
        <w:jc w:val="center"/>
        <w:rPr>
          <w:sz w:val="28"/>
          <w:szCs w:val="28"/>
        </w:rPr>
      </w:pPr>
    </w:p>
    <w:p w14:paraId="5370AD96" w14:textId="77777777" w:rsidR="008B666B" w:rsidRDefault="008B666B" w:rsidP="008B666B">
      <w:pPr>
        <w:jc w:val="center"/>
        <w:rPr>
          <w:sz w:val="28"/>
          <w:szCs w:val="28"/>
        </w:rPr>
      </w:pPr>
    </w:p>
    <w:p w14:paraId="24C04383" w14:textId="77C193CC" w:rsidR="008B666B" w:rsidRPr="00B85563" w:rsidRDefault="008B666B" w:rsidP="008B666B">
      <w:pPr>
        <w:jc w:val="center"/>
      </w:pPr>
      <w:r w:rsidRPr="00B85563">
        <w:t xml:space="preserve">Jelgavā, </w:t>
      </w:r>
      <w:bookmarkStart w:id="7" w:name="_Toc535914576"/>
      <w:bookmarkEnd w:id="0"/>
      <w:bookmarkEnd w:id="1"/>
      <w:bookmarkEnd w:id="2"/>
      <w:r w:rsidRPr="00B85563">
        <w:t>201</w:t>
      </w:r>
      <w:r w:rsidR="00CE2D7C">
        <w:t>8</w:t>
      </w:r>
    </w:p>
    <w:bookmarkEnd w:id="7"/>
    <w:p w14:paraId="7EEAC144" w14:textId="77777777" w:rsidR="008B666B" w:rsidRDefault="008B666B" w:rsidP="008B666B">
      <w:pPr>
        <w:pStyle w:val="Stils1"/>
        <w:numPr>
          <w:ilvl w:val="0"/>
          <w:numId w:val="0"/>
        </w:numPr>
        <w:tabs>
          <w:tab w:val="left" w:pos="3402"/>
        </w:tabs>
        <w:spacing w:after="120"/>
        <w:jc w:val="center"/>
      </w:pPr>
      <w:r w:rsidRPr="00CC118D">
        <w:br w:type="page"/>
      </w:r>
      <w:bookmarkEnd w:id="3"/>
      <w:r w:rsidRPr="000676C9">
        <w:lastRenderedPageBreak/>
        <w:t>1. VISPĀRĪGĀ INFORMĀCIJA</w:t>
      </w:r>
    </w:p>
    <w:p w14:paraId="0F055540" w14:textId="77777777" w:rsidR="008B666B" w:rsidRPr="000676C9" w:rsidRDefault="008B666B" w:rsidP="008B666B">
      <w:pPr>
        <w:pStyle w:val="Stils2"/>
        <w:numPr>
          <w:ilvl w:val="1"/>
          <w:numId w:val="2"/>
        </w:numPr>
        <w:spacing w:after="120"/>
        <w:ind w:left="426" w:hanging="426"/>
        <w:jc w:val="left"/>
        <w:rPr>
          <w:b/>
        </w:rPr>
      </w:pPr>
      <w:r w:rsidRPr="000676C9">
        <w:rPr>
          <w:b/>
        </w:rPr>
        <w:t>Nolikumā lietotie jēdzieni</w:t>
      </w:r>
    </w:p>
    <w:p w14:paraId="5AA4425A" w14:textId="77777777" w:rsidR="008B666B" w:rsidRPr="000676C9" w:rsidRDefault="008B666B" w:rsidP="008B666B">
      <w:pPr>
        <w:tabs>
          <w:tab w:val="num" w:pos="1134"/>
          <w:tab w:val="num" w:pos="1163"/>
        </w:tabs>
        <w:ind w:left="1134" w:hanging="708"/>
        <w:jc w:val="both"/>
        <w:rPr>
          <w:color w:val="000000"/>
          <w:sz w:val="20"/>
          <w:szCs w:val="20"/>
        </w:rPr>
      </w:pPr>
      <w:r w:rsidRPr="000676C9">
        <w:rPr>
          <w:b/>
          <w:i/>
          <w:color w:val="000000"/>
          <w:sz w:val="20"/>
          <w:szCs w:val="20"/>
        </w:rPr>
        <w:t xml:space="preserve">Konkurss </w:t>
      </w:r>
      <w:r w:rsidRPr="000676C9">
        <w:rPr>
          <w:color w:val="000000"/>
          <w:sz w:val="20"/>
          <w:szCs w:val="20"/>
        </w:rPr>
        <w:t xml:space="preserve">– atklāta iepirkuma procedūra Publisko iepirkumu likuma 8.panta pirmās daļas 1.punkta kārtībā. Konkursu izsludina, publicējot paziņojumu par līgumu Iepirkumu uzraudzības biroja publikāciju vadības sistēmā un ievietojot Konkursa nolikumu Pasūtītāja mājaslapā: </w:t>
      </w:r>
      <w:hyperlink r:id="rId8" w:history="1">
        <w:r w:rsidRPr="00913385">
          <w:rPr>
            <w:rStyle w:val="Hyperlink"/>
            <w:sz w:val="20"/>
            <w:szCs w:val="20"/>
          </w:rPr>
          <w:t>http://www.komunalie.lv</w:t>
        </w:r>
      </w:hyperlink>
      <w:r>
        <w:rPr>
          <w:color w:val="000000"/>
          <w:sz w:val="20"/>
          <w:szCs w:val="20"/>
        </w:rPr>
        <w:t xml:space="preserve"> sadaļā</w:t>
      </w:r>
      <w:r w:rsidRPr="000676C9">
        <w:rPr>
          <w:i/>
          <w:color w:val="000000"/>
          <w:sz w:val="20"/>
          <w:szCs w:val="20"/>
        </w:rPr>
        <w:t xml:space="preserve"> – Iepirkumi</w:t>
      </w:r>
      <w:r w:rsidRPr="000676C9">
        <w:rPr>
          <w:color w:val="000000"/>
          <w:sz w:val="20"/>
          <w:szCs w:val="20"/>
        </w:rPr>
        <w:t>.</w:t>
      </w:r>
    </w:p>
    <w:p w14:paraId="77F7BFF8" w14:textId="2C0CC546" w:rsidR="009B1944" w:rsidRDefault="008B666B" w:rsidP="002D4E73">
      <w:pPr>
        <w:pStyle w:val="Stils2"/>
        <w:numPr>
          <w:ilvl w:val="0"/>
          <w:numId w:val="0"/>
        </w:numPr>
        <w:tabs>
          <w:tab w:val="num" w:pos="1134"/>
        </w:tabs>
        <w:ind w:left="1080" w:right="-27" w:hanging="654"/>
        <w:rPr>
          <w:b/>
        </w:rPr>
      </w:pPr>
      <w:r w:rsidRPr="002D4E73">
        <w:rPr>
          <w:b/>
          <w:i/>
        </w:rPr>
        <w:t>Konkursa nosaukums:</w:t>
      </w:r>
      <w:r w:rsidRPr="00CE2D7C">
        <w:t xml:space="preserve"> </w:t>
      </w:r>
      <w:r w:rsidR="00142854" w:rsidRPr="00142854">
        <w:rPr>
          <w:b/>
        </w:rPr>
        <w:t xml:space="preserve"> “</w:t>
      </w:r>
      <w:bookmarkStart w:id="8" w:name="_Hlk527452817"/>
      <w:r w:rsidR="00142854" w:rsidRPr="00142854">
        <w:rPr>
          <w:b/>
        </w:rPr>
        <w:t>Kravas pašizgāzēja un ekskavatora pakalpojumi</w:t>
      </w:r>
      <w:bookmarkEnd w:id="8"/>
      <w:r w:rsidR="00142854" w:rsidRPr="00142854">
        <w:rPr>
          <w:b/>
        </w:rPr>
        <w:t>”</w:t>
      </w:r>
      <w:r w:rsidR="009B1944">
        <w:rPr>
          <w:b/>
        </w:rPr>
        <w:t>.</w:t>
      </w:r>
    </w:p>
    <w:p w14:paraId="0DDA1EE6" w14:textId="383E4913" w:rsidR="008B666B" w:rsidRDefault="009B1944" w:rsidP="008B666B">
      <w:pPr>
        <w:pStyle w:val="Stils2"/>
        <w:numPr>
          <w:ilvl w:val="0"/>
          <w:numId w:val="0"/>
        </w:numPr>
        <w:tabs>
          <w:tab w:val="num" w:pos="1134"/>
        </w:tabs>
        <w:ind w:left="1080" w:right="-27" w:hanging="654"/>
        <w:rPr>
          <w:b/>
        </w:rPr>
      </w:pPr>
      <w:r w:rsidRPr="009B1944">
        <w:t xml:space="preserve"> </w:t>
      </w:r>
      <w:r w:rsidR="008B666B" w:rsidRPr="000676C9">
        <w:rPr>
          <w:b/>
          <w:i/>
        </w:rPr>
        <w:t>Konkursa identifikācijas numurs:</w:t>
      </w:r>
      <w:r w:rsidR="008B666B" w:rsidRPr="000676C9">
        <w:t xml:space="preserve"> </w:t>
      </w:r>
      <w:r w:rsidR="008B666B" w:rsidRPr="008B666B">
        <w:rPr>
          <w:b/>
        </w:rPr>
        <w:t>JKP/</w:t>
      </w:r>
      <w:bookmarkStart w:id="9" w:name="_GoBack"/>
      <w:r w:rsidR="008B666B" w:rsidRPr="008B666B">
        <w:rPr>
          <w:b/>
        </w:rPr>
        <w:t>201</w:t>
      </w:r>
      <w:r w:rsidR="00CE2D7C">
        <w:rPr>
          <w:b/>
        </w:rPr>
        <w:t>8/</w:t>
      </w:r>
      <w:bookmarkEnd w:id="9"/>
      <w:r w:rsidR="00142854">
        <w:rPr>
          <w:b/>
        </w:rPr>
        <w:t>10</w:t>
      </w:r>
    </w:p>
    <w:p w14:paraId="2FB9AB9F" w14:textId="7C4ED881" w:rsidR="00217D82" w:rsidRPr="000676C9" w:rsidRDefault="00217D82" w:rsidP="00217D82">
      <w:pPr>
        <w:pStyle w:val="Stils2"/>
        <w:numPr>
          <w:ilvl w:val="0"/>
          <w:numId w:val="0"/>
        </w:numPr>
        <w:ind w:left="1134" w:hanging="708"/>
      </w:pPr>
      <w:r>
        <w:rPr>
          <w:b/>
          <w:i/>
        </w:rPr>
        <w:t>EIS</w:t>
      </w:r>
      <w:r w:rsidRPr="0012589E">
        <w:rPr>
          <w:b/>
          <w:i/>
        </w:rPr>
        <w:t xml:space="preserve"> – </w:t>
      </w:r>
      <w:r w:rsidRPr="0012589E">
        <w:t xml:space="preserve">Valsts reģionālās attīstības aģentūras pārziņā esoša valsts informācijas sistēma tīmekļvietnē </w:t>
      </w:r>
      <w:hyperlink r:id="rId9" w:history="1">
        <w:r w:rsidRPr="007F04EE">
          <w:rPr>
            <w:rStyle w:val="Hyperlink"/>
          </w:rPr>
          <w:t>www.eis.gov.lv</w:t>
        </w:r>
      </w:hyperlink>
      <w:r>
        <w:t xml:space="preserve">, </w:t>
      </w:r>
      <w:r w:rsidRPr="0012589E">
        <w:t>kas sastāv no e-izziņu, e-pasūtījumu, e-kon</w:t>
      </w:r>
      <w:r>
        <w:t>kursu un e-izsoļu apakšsistēmām.</w:t>
      </w:r>
    </w:p>
    <w:p w14:paraId="03E00379" w14:textId="7E26A486" w:rsidR="008B666B" w:rsidRPr="000676C9" w:rsidRDefault="008B666B" w:rsidP="008B666B">
      <w:pPr>
        <w:pStyle w:val="Stils2"/>
        <w:numPr>
          <w:ilvl w:val="0"/>
          <w:numId w:val="0"/>
        </w:numPr>
        <w:tabs>
          <w:tab w:val="num" w:pos="1134"/>
          <w:tab w:val="num" w:pos="1163"/>
        </w:tabs>
        <w:ind w:left="1134" w:hanging="708"/>
      </w:pPr>
      <w:r w:rsidRPr="000676C9">
        <w:rPr>
          <w:b/>
          <w:i/>
        </w:rPr>
        <w:t>Komisija</w:t>
      </w:r>
      <w:r w:rsidRPr="000676C9">
        <w:t xml:space="preserve"> </w:t>
      </w:r>
      <w:r w:rsidRPr="00602705">
        <w:t xml:space="preserve">– visus ar atklāta konkursa norisi saistītos jautājumus risina iepirkuma komisija, kas izveidota ar SIA “Jelgavas komunālie pakalpojumi” valdes locekļa </w:t>
      </w:r>
      <w:r w:rsidRPr="00D211E5">
        <w:t>2</w:t>
      </w:r>
      <w:r w:rsidR="00602705" w:rsidRPr="00D211E5">
        <w:t>2</w:t>
      </w:r>
      <w:r w:rsidRPr="00D211E5">
        <w:t>.0</w:t>
      </w:r>
      <w:r w:rsidR="00602705" w:rsidRPr="00D211E5">
        <w:t>3</w:t>
      </w:r>
      <w:r w:rsidRPr="00D211E5">
        <w:t>.201</w:t>
      </w:r>
      <w:r w:rsidR="00602705" w:rsidRPr="00D211E5">
        <w:t>8</w:t>
      </w:r>
      <w:r w:rsidRPr="00D211E5">
        <w:t>. rīkojumu Nr. 04-20/</w:t>
      </w:r>
      <w:r w:rsidR="003431DF" w:rsidRPr="00D211E5">
        <w:t>9</w:t>
      </w:r>
      <w:r w:rsidRPr="00D211E5">
        <w:t>.</w:t>
      </w:r>
      <w:r w:rsidRPr="000676C9">
        <w:t xml:space="preserve"> </w:t>
      </w:r>
    </w:p>
    <w:p w14:paraId="43F1E8FC" w14:textId="77777777" w:rsidR="008B666B" w:rsidRDefault="008B666B" w:rsidP="008B666B">
      <w:pPr>
        <w:tabs>
          <w:tab w:val="num" w:pos="1134"/>
          <w:tab w:val="num" w:pos="1163"/>
        </w:tabs>
        <w:ind w:left="1163" w:hanging="737"/>
        <w:jc w:val="both"/>
        <w:rPr>
          <w:color w:val="000000"/>
          <w:sz w:val="20"/>
          <w:szCs w:val="20"/>
        </w:rPr>
      </w:pPr>
      <w:r w:rsidRPr="000676C9">
        <w:rPr>
          <w:b/>
          <w:i/>
          <w:color w:val="000000"/>
          <w:sz w:val="20"/>
          <w:szCs w:val="20"/>
        </w:rPr>
        <w:t>Pretendents</w:t>
      </w:r>
      <w:r w:rsidRPr="000676C9">
        <w:rPr>
          <w:color w:val="000000"/>
          <w:sz w:val="20"/>
          <w:szCs w:val="20"/>
        </w:rPr>
        <w:t xml:space="preserve"> – piegādātājs, kurš ir iesniedzis piedāvājumu. </w:t>
      </w:r>
    </w:p>
    <w:p w14:paraId="3283F5F2" w14:textId="77777777" w:rsidR="007F5638" w:rsidRPr="000676C9" w:rsidRDefault="007F5638" w:rsidP="008B666B">
      <w:pPr>
        <w:tabs>
          <w:tab w:val="num" w:pos="1134"/>
          <w:tab w:val="num" w:pos="1163"/>
        </w:tabs>
        <w:ind w:left="1163" w:hanging="737"/>
        <w:jc w:val="both"/>
        <w:rPr>
          <w:color w:val="000000"/>
          <w:sz w:val="20"/>
          <w:szCs w:val="20"/>
        </w:rPr>
      </w:pPr>
      <w:r w:rsidRPr="00D67903">
        <w:rPr>
          <w:b/>
          <w:i/>
          <w:color w:val="000000"/>
          <w:sz w:val="20"/>
          <w:szCs w:val="20"/>
        </w:rPr>
        <w:t xml:space="preserve">Ieinteresētais piegādātājs </w:t>
      </w:r>
      <w:r w:rsidRPr="00D67903">
        <w:rPr>
          <w:color w:val="000000"/>
          <w:sz w:val="20"/>
          <w:szCs w:val="20"/>
        </w:rPr>
        <w:t>-</w:t>
      </w:r>
      <w:r w:rsidR="00640B92">
        <w:rPr>
          <w:color w:val="000000"/>
          <w:sz w:val="20"/>
          <w:szCs w:val="20"/>
        </w:rPr>
        <w:t xml:space="preserve"> </w:t>
      </w:r>
      <w:r w:rsidR="00640B92" w:rsidRPr="00640B92">
        <w:rPr>
          <w:color w:val="000000"/>
          <w:sz w:val="20"/>
          <w:szCs w:val="20"/>
        </w:rPr>
        <w:t xml:space="preserve">Ieinteresētais piegādātājs ir </w:t>
      </w:r>
      <w:r w:rsidR="00640B92">
        <w:rPr>
          <w:color w:val="000000"/>
          <w:sz w:val="20"/>
          <w:szCs w:val="20"/>
        </w:rPr>
        <w:t xml:space="preserve">persona, kas </w:t>
      </w:r>
      <w:r w:rsidR="00D67903">
        <w:rPr>
          <w:color w:val="000000"/>
          <w:sz w:val="20"/>
          <w:szCs w:val="20"/>
        </w:rPr>
        <w:t>iepazinusies ar</w:t>
      </w:r>
      <w:r w:rsidR="00640B92" w:rsidRPr="00640B92">
        <w:rPr>
          <w:color w:val="000000"/>
          <w:sz w:val="20"/>
          <w:szCs w:val="20"/>
        </w:rPr>
        <w:t xml:space="preserve"> Nolikumu</w:t>
      </w:r>
      <w:r w:rsidR="00640B92">
        <w:rPr>
          <w:color w:val="000000"/>
          <w:sz w:val="20"/>
          <w:szCs w:val="20"/>
        </w:rPr>
        <w:t xml:space="preserve"> un ir ieinteresēta iesniegt piedāvājumu.</w:t>
      </w:r>
    </w:p>
    <w:p w14:paraId="0B7F1C0F" w14:textId="77777777" w:rsidR="008B666B" w:rsidRPr="000676C9" w:rsidRDefault="001B2BDA" w:rsidP="008B666B">
      <w:pPr>
        <w:tabs>
          <w:tab w:val="num" w:pos="1134"/>
          <w:tab w:val="num" w:pos="1163"/>
        </w:tabs>
        <w:ind w:firstLine="426"/>
        <w:jc w:val="both"/>
        <w:rPr>
          <w:color w:val="000000"/>
          <w:sz w:val="20"/>
          <w:szCs w:val="20"/>
        </w:rPr>
      </w:pPr>
      <w:r w:rsidRPr="00D211E5">
        <w:rPr>
          <w:b/>
          <w:i/>
          <w:color w:val="000000"/>
          <w:sz w:val="20"/>
          <w:szCs w:val="20"/>
        </w:rPr>
        <w:t>Piegādātājs</w:t>
      </w:r>
      <w:r w:rsidR="008B666B" w:rsidRPr="000676C9">
        <w:rPr>
          <w:b/>
          <w:i/>
          <w:color w:val="000000"/>
          <w:sz w:val="20"/>
          <w:szCs w:val="20"/>
        </w:rPr>
        <w:t xml:space="preserve"> –</w:t>
      </w:r>
      <w:r w:rsidR="008B666B" w:rsidRPr="000676C9">
        <w:rPr>
          <w:color w:val="000000"/>
          <w:sz w:val="20"/>
          <w:szCs w:val="20"/>
        </w:rPr>
        <w:t xml:space="preserve"> pretendents, ar kuru noslēgts iepirkuma līgums.</w:t>
      </w:r>
    </w:p>
    <w:p w14:paraId="069C6F24" w14:textId="77777777" w:rsidR="00217D82" w:rsidRPr="00766DAB" w:rsidRDefault="00217D82" w:rsidP="00217D82">
      <w:pPr>
        <w:tabs>
          <w:tab w:val="num" w:pos="1134"/>
          <w:tab w:val="num" w:pos="1163"/>
        </w:tabs>
        <w:ind w:left="1163" w:hanging="737"/>
        <w:jc w:val="both"/>
        <w:rPr>
          <w:color w:val="000000"/>
          <w:sz w:val="20"/>
          <w:szCs w:val="20"/>
        </w:rPr>
      </w:pPr>
      <w:r w:rsidRPr="00766DAB">
        <w:rPr>
          <w:b/>
          <w:i/>
          <w:color w:val="000000"/>
          <w:sz w:val="20"/>
          <w:szCs w:val="20"/>
        </w:rPr>
        <w:t xml:space="preserve">VID </w:t>
      </w:r>
      <w:r w:rsidRPr="00766DAB">
        <w:rPr>
          <w:color w:val="000000"/>
          <w:sz w:val="20"/>
          <w:szCs w:val="20"/>
        </w:rPr>
        <w:t>– Latvijas Republikas Valsts ieņēmumu dienests.</w:t>
      </w:r>
    </w:p>
    <w:p w14:paraId="3A6074EC" w14:textId="77777777" w:rsidR="00217D82" w:rsidRPr="00766DAB" w:rsidRDefault="00217D82" w:rsidP="00217D82">
      <w:pPr>
        <w:tabs>
          <w:tab w:val="num" w:pos="1134"/>
          <w:tab w:val="num" w:pos="1163"/>
        </w:tabs>
        <w:ind w:left="1163" w:hanging="737"/>
        <w:jc w:val="both"/>
        <w:rPr>
          <w:color w:val="000000"/>
          <w:sz w:val="20"/>
          <w:szCs w:val="20"/>
        </w:rPr>
      </w:pPr>
      <w:r w:rsidRPr="00766DAB">
        <w:rPr>
          <w:b/>
          <w:i/>
          <w:color w:val="000000"/>
          <w:sz w:val="20"/>
          <w:szCs w:val="20"/>
        </w:rPr>
        <w:t>VID EDS</w:t>
      </w:r>
      <w:r w:rsidRPr="00766DAB">
        <w:rPr>
          <w:color w:val="000000"/>
          <w:sz w:val="20"/>
          <w:szCs w:val="20"/>
        </w:rPr>
        <w:t xml:space="preserve"> – Valsts ieņēmumu dienesta Elektroniskās deklarēšanas sistēma.</w:t>
      </w:r>
    </w:p>
    <w:p w14:paraId="26642871" w14:textId="77777777" w:rsidR="008B666B" w:rsidRPr="000676C9" w:rsidRDefault="008B666B" w:rsidP="008B666B">
      <w:pPr>
        <w:pStyle w:val="Stils2"/>
        <w:numPr>
          <w:ilvl w:val="0"/>
          <w:numId w:val="0"/>
        </w:numPr>
        <w:tabs>
          <w:tab w:val="num" w:pos="1134"/>
          <w:tab w:val="num" w:pos="1163"/>
        </w:tabs>
        <w:ind w:left="1163" w:hanging="737"/>
      </w:pPr>
    </w:p>
    <w:p w14:paraId="6B704B58" w14:textId="77777777" w:rsidR="008B666B" w:rsidRPr="000676C9" w:rsidRDefault="008B666B" w:rsidP="008B666B">
      <w:pPr>
        <w:pStyle w:val="Stils2"/>
        <w:numPr>
          <w:ilvl w:val="0"/>
          <w:numId w:val="0"/>
        </w:numPr>
        <w:tabs>
          <w:tab w:val="num" w:pos="1872"/>
        </w:tabs>
        <w:rPr>
          <w:b/>
        </w:rPr>
      </w:pPr>
      <w:r w:rsidRPr="000676C9">
        <w:rPr>
          <w:b/>
        </w:rPr>
        <w:t>1.2. Pasūtītājs</w:t>
      </w:r>
    </w:p>
    <w:p w14:paraId="4E075612" w14:textId="77777777" w:rsidR="00841179" w:rsidRDefault="00841179" w:rsidP="008B666B">
      <w:pPr>
        <w:tabs>
          <w:tab w:val="left" w:pos="567"/>
          <w:tab w:val="num" w:pos="1872"/>
        </w:tabs>
        <w:ind w:left="426"/>
        <w:jc w:val="both"/>
        <w:rPr>
          <w:b/>
          <w:color w:val="000000"/>
          <w:sz w:val="20"/>
          <w:szCs w:val="20"/>
        </w:rPr>
      </w:pPr>
      <w:r>
        <w:rPr>
          <w:b/>
          <w:color w:val="000000"/>
          <w:sz w:val="20"/>
          <w:szCs w:val="20"/>
        </w:rPr>
        <w:t>S</w:t>
      </w:r>
      <w:r w:rsidRPr="00841179">
        <w:rPr>
          <w:b/>
          <w:color w:val="000000"/>
          <w:sz w:val="20"/>
          <w:szCs w:val="20"/>
        </w:rPr>
        <w:t xml:space="preserve">abiedrība ar ierobežotu atbildību „Jelgavas komunālie pakalpojumi” </w:t>
      </w:r>
    </w:p>
    <w:p w14:paraId="0A7DC7FC" w14:textId="77777777" w:rsidR="00841179" w:rsidRDefault="00841179" w:rsidP="008B666B">
      <w:pPr>
        <w:tabs>
          <w:tab w:val="left" w:pos="567"/>
          <w:tab w:val="num" w:pos="1872"/>
        </w:tabs>
        <w:ind w:left="426"/>
        <w:jc w:val="both"/>
        <w:rPr>
          <w:b/>
          <w:color w:val="000000"/>
          <w:sz w:val="20"/>
          <w:szCs w:val="20"/>
        </w:rPr>
      </w:pPr>
      <w:r w:rsidRPr="00841179">
        <w:rPr>
          <w:b/>
          <w:color w:val="000000"/>
          <w:sz w:val="20"/>
          <w:szCs w:val="20"/>
        </w:rPr>
        <w:t>vienotai</w:t>
      </w:r>
      <w:r>
        <w:rPr>
          <w:b/>
          <w:color w:val="000000"/>
          <w:sz w:val="20"/>
          <w:szCs w:val="20"/>
        </w:rPr>
        <w:t>s reģistrācijas Nr. 43603022128</w:t>
      </w:r>
    </w:p>
    <w:p w14:paraId="166DC10D" w14:textId="77777777" w:rsidR="008B666B" w:rsidRPr="000676C9" w:rsidRDefault="00841179" w:rsidP="00841179">
      <w:pPr>
        <w:tabs>
          <w:tab w:val="left" w:pos="567"/>
          <w:tab w:val="num" w:pos="1872"/>
        </w:tabs>
        <w:ind w:left="426"/>
        <w:jc w:val="both"/>
        <w:rPr>
          <w:iCs/>
          <w:color w:val="000000"/>
          <w:sz w:val="20"/>
          <w:szCs w:val="20"/>
        </w:rPr>
      </w:pPr>
      <w:r>
        <w:rPr>
          <w:b/>
          <w:color w:val="000000"/>
          <w:sz w:val="20"/>
          <w:szCs w:val="20"/>
        </w:rPr>
        <w:t xml:space="preserve">Juridiskā </w:t>
      </w:r>
      <w:r w:rsidRPr="00841179">
        <w:rPr>
          <w:b/>
          <w:color w:val="000000"/>
          <w:sz w:val="20"/>
          <w:szCs w:val="20"/>
        </w:rPr>
        <w:t>adrese: Dobele</w:t>
      </w:r>
      <w:r>
        <w:rPr>
          <w:b/>
          <w:color w:val="000000"/>
          <w:sz w:val="20"/>
          <w:szCs w:val="20"/>
        </w:rPr>
        <w:t>s šoseja 34, Jelgava, LV – 3007</w:t>
      </w:r>
      <w:r w:rsidRPr="00841179">
        <w:rPr>
          <w:b/>
          <w:color w:val="000000"/>
          <w:sz w:val="20"/>
          <w:szCs w:val="20"/>
        </w:rPr>
        <w:t xml:space="preserve"> </w:t>
      </w:r>
    </w:p>
    <w:p w14:paraId="0B93D389" w14:textId="77777777" w:rsidR="008B666B" w:rsidRDefault="008B666B" w:rsidP="008B666B">
      <w:pPr>
        <w:tabs>
          <w:tab w:val="num" w:pos="1872"/>
        </w:tabs>
        <w:ind w:firstLine="426"/>
        <w:jc w:val="both"/>
        <w:rPr>
          <w:iCs/>
          <w:color w:val="000000"/>
          <w:sz w:val="20"/>
          <w:szCs w:val="20"/>
        </w:rPr>
      </w:pPr>
      <w:r w:rsidRPr="000676C9">
        <w:rPr>
          <w:color w:val="000000"/>
          <w:sz w:val="20"/>
          <w:szCs w:val="20"/>
        </w:rPr>
        <w:t xml:space="preserve">Tālr. Nr.: </w:t>
      </w:r>
      <w:r w:rsidR="00841179">
        <w:rPr>
          <w:iCs/>
          <w:color w:val="000000"/>
          <w:sz w:val="20"/>
          <w:szCs w:val="20"/>
        </w:rPr>
        <w:t>63007720</w:t>
      </w:r>
    </w:p>
    <w:p w14:paraId="4126F102" w14:textId="77777777" w:rsidR="00841179" w:rsidRPr="000676C9" w:rsidRDefault="00841179" w:rsidP="008B666B">
      <w:pPr>
        <w:tabs>
          <w:tab w:val="num" w:pos="1872"/>
        </w:tabs>
        <w:ind w:firstLine="426"/>
        <w:jc w:val="both"/>
        <w:rPr>
          <w:iCs/>
          <w:color w:val="000000"/>
          <w:sz w:val="20"/>
          <w:szCs w:val="20"/>
        </w:rPr>
      </w:pPr>
      <w:r>
        <w:rPr>
          <w:iCs/>
          <w:color w:val="000000"/>
          <w:sz w:val="20"/>
          <w:szCs w:val="20"/>
        </w:rPr>
        <w:t>Fakss: 63048961</w:t>
      </w:r>
    </w:p>
    <w:p w14:paraId="0DF8A316" w14:textId="77777777" w:rsidR="008B666B" w:rsidRPr="000676C9" w:rsidRDefault="008B666B" w:rsidP="008B666B">
      <w:pPr>
        <w:tabs>
          <w:tab w:val="num" w:pos="1872"/>
        </w:tabs>
        <w:ind w:firstLine="426"/>
        <w:jc w:val="both"/>
        <w:rPr>
          <w:iCs/>
          <w:color w:val="000000"/>
          <w:sz w:val="20"/>
          <w:szCs w:val="20"/>
        </w:rPr>
      </w:pPr>
      <w:r w:rsidRPr="000676C9">
        <w:rPr>
          <w:iCs/>
          <w:color w:val="000000"/>
          <w:sz w:val="20"/>
          <w:szCs w:val="20"/>
        </w:rPr>
        <w:t xml:space="preserve">Elektroniskā pasta adrese: </w:t>
      </w:r>
      <w:hyperlink r:id="rId10" w:history="1">
        <w:r w:rsidR="00841179" w:rsidRPr="00913385">
          <w:rPr>
            <w:rStyle w:val="Hyperlink"/>
            <w:sz w:val="20"/>
            <w:szCs w:val="20"/>
          </w:rPr>
          <w:t>info@komunalie.lv</w:t>
        </w:r>
      </w:hyperlink>
      <w:r w:rsidRPr="000676C9">
        <w:rPr>
          <w:iCs/>
          <w:color w:val="000000"/>
          <w:sz w:val="20"/>
          <w:szCs w:val="20"/>
        </w:rPr>
        <w:t xml:space="preserve"> </w:t>
      </w:r>
    </w:p>
    <w:p w14:paraId="16952FCD" w14:textId="77777777" w:rsidR="008B666B" w:rsidRPr="000676C9" w:rsidRDefault="008B666B" w:rsidP="008B666B">
      <w:pPr>
        <w:tabs>
          <w:tab w:val="left" w:pos="567"/>
          <w:tab w:val="num" w:pos="1872"/>
        </w:tabs>
        <w:ind w:left="426"/>
        <w:jc w:val="both"/>
        <w:rPr>
          <w:b/>
          <w:color w:val="000000"/>
          <w:sz w:val="10"/>
          <w:szCs w:val="10"/>
        </w:rPr>
      </w:pPr>
    </w:p>
    <w:p w14:paraId="745796C6" w14:textId="77777777" w:rsidR="008B666B" w:rsidRPr="000676C9" w:rsidRDefault="00841179" w:rsidP="008B666B">
      <w:pPr>
        <w:tabs>
          <w:tab w:val="left" w:pos="567"/>
          <w:tab w:val="num" w:pos="1080"/>
        </w:tabs>
        <w:ind w:left="426"/>
        <w:jc w:val="both"/>
        <w:rPr>
          <w:bCs/>
          <w:color w:val="000000"/>
          <w:sz w:val="20"/>
          <w:szCs w:val="20"/>
        </w:rPr>
      </w:pPr>
      <w:r>
        <w:rPr>
          <w:b/>
          <w:bCs/>
          <w:color w:val="000000"/>
          <w:sz w:val="20"/>
          <w:szCs w:val="20"/>
        </w:rPr>
        <w:t>Kontaktpersona</w:t>
      </w:r>
      <w:r w:rsidR="008B666B" w:rsidRPr="000676C9">
        <w:rPr>
          <w:b/>
          <w:bCs/>
          <w:color w:val="000000"/>
          <w:sz w:val="20"/>
          <w:szCs w:val="20"/>
        </w:rPr>
        <w:t>:</w:t>
      </w:r>
      <w:r w:rsidR="008B666B" w:rsidRPr="000676C9">
        <w:rPr>
          <w:bCs/>
          <w:color w:val="000000"/>
          <w:sz w:val="20"/>
          <w:szCs w:val="20"/>
        </w:rPr>
        <w:t xml:space="preserve"> </w:t>
      </w:r>
    </w:p>
    <w:p w14:paraId="5F4018D2" w14:textId="77777777" w:rsidR="008B666B" w:rsidRPr="000676C9" w:rsidRDefault="00841179" w:rsidP="00841179">
      <w:pPr>
        <w:tabs>
          <w:tab w:val="left" w:pos="567"/>
        </w:tabs>
        <w:autoSpaceDE w:val="0"/>
        <w:autoSpaceDN w:val="0"/>
        <w:adjustRightInd w:val="0"/>
        <w:ind w:left="426"/>
        <w:jc w:val="both"/>
        <w:rPr>
          <w:bCs/>
          <w:color w:val="000000"/>
          <w:sz w:val="20"/>
          <w:szCs w:val="20"/>
        </w:rPr>
      </w:pPr>
      <w:r>
        <w:rPr>
          <w:bCs/>
          <w:color w:val="000000"/>
          <w:sz w:val="20"/>
          <w:szCs w:val="20"/>
        </w:rPr>
        <w:t>SIA “Jelgavas komunālie pakalpojumi” valdes loceklis Alvils Grīnfelds</w:t>
      </w:r>
      <w:r w:rsidR="008B666B" w:rsidRPr="000676C9">
        <w:rPr>
          <w:bCs/>
          <w:color w:val="000000"/>
          <w:sz w:val="20"/>
          <w:szCs w:val="20"/>
        </w:rPr>
        <w:t>, tālr</w:t>
      </w:r>
      <w:r>
        <w:rPr>
          <w:bCs/>
          <w:color w:val="000000"/>
          <w:sz w:val="20"/>
          <w:szCs w:val="20"/>
        </w:rPr>
        <w:t>. 63007720</w:t>
      </w:r>
      <w:r w:rsidR="008B666B" w:rsidRPr="000676C9">
        <w:rPr>
          <w:bCs/>
          <w:color w:val="000000"/>
          <w:sz w:val="20"/>
          <w:szCs w:val="20"/>
        </w:rPr>
        <w:t xml:space="preserve">, </w:t>
      </w:r>
      <w:r w:rsidR="008E0F97">
        <w:rPr>
          <w:bCs/>
          <w:color w:val="000000"/>
          <w:sz w:val="20"/>
          <w:szCs w:val="20"/>
        </w:rPr>
        <w:t xml:space="preserve">fakss 63048961, </w:t>
      </w:r>
      <w:r w:rsidR="008B666B" w:rsidRPr="000676C9">
        <w:rPr>
          <w:bCs/>
          <w:color w:val="000000"/>
          <w:sz w:val="20"/>
          <w:szCs w:val="20"/>
        </w:rPr>
        <w:t xml:space="preserve">elektroniskā pasta adrese </w:t>
      </w:r>
      <w:hyperlink r:id="rId11" w:history="1">
        <w:r w:rsidR="0066286D" w:rsidRPr="00913385">
          <w:rPr>
            <w:rStyle w:val="Hyperlink"/>
            <w:sz w:val="20"/>
            <w:szCs w:val="20"/>
          </w:rPr>
          <w:t>alvils@komunalie.lv</w:t>
        </w:r>
      </w:hyperlink>
    </w:p>
    <w:p w14:paraId="390529E6" w14:textId="77777777" w:rsidR="008B666B" w:rsidRPr="000676C9" w:rsidRDefault="008B666B" w:rsidP="008B666B">
      <w:pPr>
        <w:pStyle w:val="Default"/>
        <w:tabs>
          <w:tab w:val="left" w:pos="851"/>
        </w:tabs>
        <w:rPr>
          <w:iCs/>
          <w:sz w:val="20"/>
          <w:szCs w:val="20"/>
        </w:rPr>
      </w:pPr>
    </w:p>
    <w:p w14:paraId="16252ED4" w14:textId="77777777" w:rsidR="008B666B" w:rsidRPr="000676C9" w:rsidRDefault="008B666B" w:rsidP="008B666B">
      <w:pPr>
        <w:pStyle w:val="Stils2"/>
        <w:numPr>
          <w:ilvl w:val="1"/>
          <w:numId w:val="3"/>
        </w:numPr>
        <w:ind w:left="426" w:hanging="426"/>
        <w:rPr>
          <w:b/>
        </w:rPr>
      </w:pPr>
      <w:r w:rsidRPr="000676C9">
        <w:rPr>
          <w:b/>
        </w:rPr>
        <w:t>Konkursa priekšmets un apjoms</w:t>
      </w:r>
    </w:p>
    <w:p w14:paraId="2B823F6D" w14:textId="61D9573E" w:rsidR="00B507C0" w:rsidRPr="00D211E5" w:rsidRDefault="00B507C0" w:rsidP="004D7D3D">
      <w:pPr>
        <w:pStyle w:val="ListParagraph"/>
        <w:numPr>
          <w:ilvl w:val="2"/>
          <w:numId w:val="3"/>
        </w:numPr>
        <w:jc w:val="both"/>
        <w:rPr>
          <w:sz w:val="20"/>
          <w:szCs w:val="20"/>
        </w:rPr>
      </w:pPr>
      <w:r>
        <w:rPr>
          <w:sz w:val="20"/>
          <w:szCs w:val="20"/>
        </w:rPr>
        <w:t>Konkursa</w:t>
      </w:r>
      <w:r w:rsidRPr="00B507C0">
        <w:rPr>
          <w:sz w:val="20"/>
          <w:szCs w:val="20"/>
        </w:rPr>
        <w:t xml:space="preserve"> priekšmets ir </w:t>
      </w:r>
      <w:r w:rsidR="00270662">
        <w:rPr>
          <w:sz w:val="20"/>
          <w:szCs w:val="20"/>
        </w:rPr>
        <w:t>pakalpojums</w:t>
      </w:r>
      <w:r w:rsidRPr="00B507C0">
        <w:rPr>
          <w:sz w:val="20"/>
          <w:szCs w:val="20"/>
        </w:rPr>
        <w:t xml:space="preserve"> – </w:t>
      </w:r>
      <w:r w:rsidR="00142854" w:rsidRPr="00142854">
        <w:rPr>
          <w:color w:val="000000"/>
          <w:sz w:val="20"/>
          <w:szCs w:val="20"/>
        </w:rPr>
        <w:t xml:space="preserve"> Kravas pašizgāzēja un ekskavatora pakalpojumi</w:t>
      </w:r>
      <w:r w:rsidRPr="008E0F97">
        <w:rPr>
          <w:color w:val="000000"/>
          <w:sz w:val="20"/>
          <w:szCs w:val="20"/>
        </w:rPr>
        <w:t xml:space="preserve">, saskaņā ar nolikuma </w:t>
      </w:r>
      <w:r w:rsidRPr="00D211E5">
        <w:rPr>
          <w:color w:val="000000"/>
          <w:sz w:val="20"/>
          <w:szCs w:val="20"/>
        </w:rPr>
        <w:t>2.</w:t>
      </w:r>
      <w:r w:rsidRPr="00B62278">
        <w:rPr>
          <w:color w:val="000000"/>
          <w:sz w:val="20"/>
          <w:szCs w:val="20"/>
        </w:rPr>
        <w:t>pielikumā “Tehniskā specifikācija” norādīto</w:t>
      </w:r>
      <w:r w:rsidRPr="00D211E5">
        <w:rPr>
          <w:color w:val="000000"/>
          <w:sz w:val="20"/>
          <w:szCs w:val="20"/>
        </w:rPr>
        <w:t xml:space="preserve"> aprakstu</w:t>
      </w:r>
      <w:r w:rsidRPr="00D211E5">
        <w:rPr>
          <w:sz w:val="20"/>
          <w:szCs w:val="20"/>
        </w:rPr>
        <w:t>.</w:t>
      </w:r>
    </w:p>
    <w:p w14:paraId="587F3F61" w14:textId="15436C40" w:rsidR="00270662" w:rsidRDefault="00B507C0" w:rsidP="00270662">
      <w:pPr>
        <w:pStyle w:val="ListParagraph"/>
        <w:numPr>
          <w:ilvl w:val="2"/>
          <w:numId w:val="3"/>
        </w:numPr>
        <w:rPr>
          <w:sz w:val="20"/>
          <w:szCs w:val="20"/>
        </w:rPr>
      </w:pPr>
      <w:r w:rsidRPr="00270662">
        <w:rPr>
          <w:sz w:val="20"/>
          <w:szCs w:val="20"/>
        </w:rPr>
        <w:t>CPV kod</w:t>
      </w:r>
      <w:r w:rsidR="00142854">
        <w:rPr>
          <w:sz w:val="20"/>
          <w:szCs w:val="20"/>
        </w:rPr>
        <w:t>i</w:t>
      </w:r>
      <w:r w:rsidRPr="00270662">
        <w:rPr>
          <w:sz w:val="20"/>
          <w:szCs w:val="20"/>
        </w:rPr>
        <w:t xml:space="preserve"> – </w:t>
      </w:r>
      <w:bookmarkStart w:id="10" w:name="_Hlk526498613"/>
      <w:r w:rsidR="00142854" w:rsidRPr="00142854">
        <w:rPr>
          <w:sz w:val="20"/>
          <w:szCs w:val="20"/>
        </w:rPr>
        <w:t>43262100-8 un 60181000-0</w:t>
      </w:r>
    </w:p>
    <w:bookmarkEnd w:id="10"/>
    <w:p w14:paraId="33E14107" w14:textId="77777777" w:rsidR="00D211E5" w:rsidRPr="00270662" w:rsidRDefault="00D211E5" w:rsidP="00D211E5">
      <w:pPr>
        <w:pStyle w:val="ListParagraph"/>
        <w:ind w:left="1572"/>
        <w:rPr>
          <w:sz w:val="20"/>
          <w:szCs w:val="20"/>
        </w:rPr>
      </w:pPr>
    </w:p>
    <w:p w14:paraId="40F09882" w14:textId="77777777" w:rsidR="008B666B" w:rsidRPr="000676C9" w:rsidRDefault="00805AFF" w:rsidP="008B666B">
      <w:pPr>
        <w:numPr>
          <w:ilvl w:val="1"/>
          <w:numId w:val="3"/>
        </w:numPr>
        <w:ind w:left="426" w:hanging="426"/>
        <w:jc w:val="both"/>
        <w:rPr>
          <w:b/>
          <w:color w:val="000000"/>
          <w:sz w:val="20"/>
          <w:szCs w:val="20"/>
        </w:rPr>
      </w:pPr>
      <w:r>
        <w:rPr>
          <w:b/>
          <w:color w:val="000000"/>
          <w:sz w:val="20"/>
          <w:szCs w:val="20"/>
        </w:rPr>
        <w:t>Līguma</w:t>
      </w:r>
      <w:r w:rsidR="008B666B" w:rsidRPr="000676C9">
        <w:rPr>
          <w:b/>
          <w:color w:val="000000"/>
          <w:sz w:val="20"/>
          <w:szCs w:val="20"/>
        </w:rPr>
        <w:t xml:space="preserve"> izpildes laiks un vieta</w:t>
      </w:r>
    </w:p>
    <w:p w14:paraId="69179575" w14:textId="5AD13654" w:rsidR="008B666B" w:rsidRPr="00C02828" w:rsidRDefault="008B666B" w:rsidP="008B666B">
      <w:pPr>
        <w:numPr>
          <w:ilvl w:val="2"/>
          <w:numId w:val="3"/>
        </w:numPr>
        <w:ind w:left="993" w:hanging="567"/>
        <w:jc w:val="both"/>
        <w:rPr>
          <w:sz w:val="20"/>
          <w:szCs w:val="20"/>
        </w:rPr>
      </w:pPr>
      <w:r w:rsidRPr="00C02828">
        <w:rPr>
          <w:sz w:val="20"/>
          <w:szCs w:val="20"/>
        </w:rPr>
        <w:t>Konkurs</w:t>
      </w:r>
      <w:r w:rsidR="00093B06" w:rsidRPr="00C02828">
        <w:rPr>
          <w:sz w:val="20"/>
          <w:szCs w:val="20"/>
        </w:rPr>
        <w:t xml:space="preserve">a rezultātā </w:t>
      </w:r>
      <w:r w:rsidR="00805AFF" w:rsidRPr="00C02828">
        <w:rPr>
          <w:sz w:val="20"/>
          <w:szCs w:val="20"/>
        </w:rPr>
        <w:t>tiks slēgts Iepirkuma līgums</w:t>
      </w:r>
      <w:r w:rsidRPr="00C02828">
        <w:rPr>
          <w:sz w:val="20"/>
          <w:szCs w:val="20"/>
        </w:rPr>
        <w:t xml:space="preserve"> ar </w:t>
      </w:r>
      <w:r w:rsidR="00147F41" w:rsidRPr="00C02828">
        <w:rPr>
          <w:sz w:val="20"/>
          <w:szCs w:val="20"/>
        </w:rPr>
        <w:t>izpildes</w:t>
      </w:r>
      <w:r w:rsidRPr="00C02828">
        <w:rPr>
          <w:sz w:val="20"/>
          <w:szCs w:val="20"/>
        </w:rPr>
        <w:t xml:space="preserve"> </w:t>
      </w:r>
      <w:r w:rsidR="00270662" w:rsidRPr="00D211E5">
        <w:rPr>
          <w:sz w:val="20"/>
          <w:szCs w:val="20"/>
        </w:rPr>
        <w:t>termiņu</w:t>
      </w:r>
      <w:r w:rsidRPr="00D211E5">
        <w:rPr>
          <w:sz w:val="20"/>
          <w:szCs w:val="20"/>
        </w:rPr>
        <w:t xml:space="preserve"> </w:t>
      </w:r>
      <w:r w:rsidR="00142854">
        <w:rPr>
          <w:sz w:val="20"/>
          <w:szCs w:val="20"/>
        </w:rPr>
        <w:t>1</w:t>
      </w:r>
      <w:r w:rsidR="00805AFF" w:rsidRPr="00D211E5">
        <w:rPr>
          <w:sz w:val="20"/>
          <w:szCs w:val="20"/>
        </w:rPr>
        <w:t xml:space="preserve"> (</w:t>
      </w:r>
      <w:r w:rsidR="00142854">
        <w:rPr>
          <w:sz w:val="20"/>
          <w:szCs w:val="20"/>
        </w:rPr>
        <w:t>viens</w:t>
      </w:r>
      <w:r w:rsidR="00805AFF" w:rsidRPr="00D211E5">
        <w:rPr>
          <w:sz w:val="20"/>
          <w:szCs w:val="20"/>
        </w:rPr>
        <w:t xml:space="preserve">) </w:t>
      </w:r>
      <w:r w:rsidR="00D211E5" w:rsidRPr="00D211E5">
        <w:rPr>
          <w:sz w:val="20"/>
          <w:szCs w:val="20"/>
        </w:rPr>
        <w:t>gad</w:t>
      </w:r>
      <w:r w:rsidR="00142854">
        <w:rPr>
          <w:sz w:val="20"/>
          <w:szCs w:val="20"/>
        </w:rPr>
        <w:t>s</w:t>
      </w:r>
      <w:r w:rsidR="001330BB">
        <w:rPr>
          <w:sz w:val="20"/>
          <w:szCs w:val="20"/>
        </w:rPr>
        <w:t xml:space="preserve"> </w:t>
      </w:r>
      <w:r w:rsidRPr="00C02828">
        <w:rPr>
          <w:sz w:val="20"/>
          <w:szCs w:val="20"/>
        </w:rPr>
        <w:t xml:space="preserve">no </w:t>
      </w:r>
      <w:r w:rsidR="00805AFF" w:rsidRPr="00C02828">
        <w:rPr>
          <w:sz w:val="20"/>
          <w:szCs w:val="20"/>
        </w:rPr>
        <w:t>Iepirkuma līguma</w:t>
      </w:r>
      <w:r w:rsidRPr="00C02828">
        <w:rPr>
          <w:sz w:val="20"/>
          <w:szCs w:val="20"/>
        </w:rPr>
        <w:t xml:space="preserve"> noslēgšanas dienas.</w:t>
      </w:r>
    </w:p>
    <w:p w14:paraId="1B46E0D0" w14:textId="77777777" w:rsidR="00142854" w:rsidRPr="00142854" w:rsidRDefault="00805AFF" w:rsidP="00142854">
      <w:pPr>
        <w:pStyle w:val="ListParagraph"/>
        <w:numPr>
          <w:ilvl w:val="2"/>
          <w:numId w:val="3"/>
        </w:numPr>
        <w:ind w:left="993" w:hanging="567"/>
        <w:rPr>
          <w:sz w:val="20"/>
          <w:szCs w:val="20"/>
        </w:rPr>
      </w:pPr>
      <w:r w:rsidRPr="00142854">
        <w:rPr>
          <w:sz w:val="20"/>
          <w:szCs w:val="20"/>
        </w:rPr>
        <w:t>Iepirkuma līguma izpildes</w:t>
      </w:r>
      <w:r w:rsidR="008B666B" w:rsidRPr="00142854">
        <w:rPr>
          <w:sz w:val="20"/>
          <w:szCs w:val="20"/>
        </w:rPr>
        <w:t xml:space="preserve"> vieta </w:t>
      </w:r>
      <w:r w:rsidR="00E6593B" w:rsidRPr="00142854">
        <w:rPr>
          <w:sz w:val="20"/>
          <w:szCs w:val="20"/>
        </w:rPr>
        <w:t>–</w:t>
      </w:r>
      <w:r w:rsidRPr="00142854">
        <w:rPr>
          <w:sz w:val="20"/>
          <w:szCs w:val="20"/>
        </w:rPr>
        <w:t xml:space="preserve"> </w:t>
      </w:r>
      <w:r w:rsidR="00142854" w:rsidRPr="00142854">
        <w:rPr>
          <w:sz w:val="20"/>
          <w:szCs w:val="20"/>
        </w:rPr>
        <w:t>Atkritumu  šķirošanas stacija „Brakšķi”, Līvbērzes pag., Jelgavas novads.</w:t>
      </w:r>
    </w:p>
    <w:p w14:paraId="0FF52FFB" w14:textId="77777777" w:rsidR="00EA555F" w:rsidRPr="00C02828" w:rsidRDefault="00EA555F" w:rsidP="00EA555F">
      <w:pPr>
        <w:ind w:left="993"/>
        <w:jc w:val="both"/>
        <w:rPr>
          <w:sz w:val="20"/>
          <w:szCs w:val="20"/>
        </w:rPr>
      </w:pPr>
    </w:p>
    <w:p w14:paraId="4C3E5BA4" w14:textId="77777777" w:rsidR="00EA555F" w:rsidRPr="00602705" w:rsidRDefault="00EA555F" w:rsidP="00EA555F">
      <w:pPr>
        <w:pStyle w:val="ListParagraph"/>
        <w:numPr>
          <w:ilvl w:val="1"/>
          <w:numId w:val="3"/>
        </w:numPr>
        <w:ind w:left="426" w:hanging="426"/>
        <w:jc w:val="both"/>
        <w:rPr>
          <w:b/>
          <w:sz w:val="20"/>
          <w:szCs w:val="20"/>
        </w:rPr>
      </w:pPr>
      <w:r w:rsidRPr="00602705">
        <w:rPr>
          <w:b/>
          <w:sz w:val="20"/>
          <w:szCs w:val="20"/>
        </w:rPr>
        <w:t>Pretendents, kurš var iesniegt piedāvājumu:</w:t>
      </w:r>
    </w:p>
    <w:p w14:paraId="0F4E89E8" w14:textId="77777777" w:rsidR="00EA555F" w:rsidRPr="00602705" w:rsidRDefault="00EA555F" w:rsidP="00EA555F">
      <w:pPr>
        <w:pStyle w:val="ListParagraph"/>
        <w:numPr>
          <w:ilvl w:val="2"/>
          <w:numId w:val="3"/>
        </w:numPr>
        <w:ind w:left="993" w:hanging="567"/>
        <w:jc w:val="both"/>
        <w:rPr>
          <w:sz w:val="20"/>
          <w:szCs w:val="20"/>
        </w:rPr>
      </w:pPr>
      <w:r w:rsidRPr="00602705">
        <w:rPr>
          <w:sz w:val="20"/>
          <w:szCs w:val="20"/>
        </w:rPr>
        <w:t>piegādātājs, kas ir fiziska vai juridiska persona (turpmāk – pretendents);</w:t>
      </w:r>
    </w:p>
    <w:p w14:paraId="530D4F43" w14:textId="77777777" w:rsidR="00EA555F" w:rsidRPr="00602705" w:rsidRDefault="00EA555F" w:rsidP="00EA555F">
      <w:pPr>
        <w:pStyle w:val="ListParagraph"/>
        <w:numPr>
          <w:ilvl w:val="2"/>
          <w:numId w:val="3"/>
        </w:numPr>
        <w:ind w:left="993" w:hanging="567"/>
        <w:jc w:val="both"/>
        <w:rPr>
          <w:sz w:val="20"/>
          <w:szCs w:val="20"/>
        </w:rPr>
      </w:pPr>
      <w:r w:rsidRPr="00602705">
        <w:rPr>
          <w:sz w:val="20"/>
          <w:szCs w:val="20"/>
        </w:rPr>
        <w:t>personālsabiedrība (pilnsabiedrība vai komandītsabiedrība) (turpmāk arī – pretendents).</w:t>
      </w:r>
    </w:p>
    <w:p w14:paraId="40A6B035" w14:textId="692742AF" w:rsidR="00EA555F" w:rsidRPr="00602705" w:rsidRDefault="00EA555F" w:rsidP="00EA555F">
      <w:pPr>
        <w:pStyle w:val="ListParagraph"/>
        <w:numPr>
          <w:ilvl w:val="2"/>
          <w:numId w:val="3"/>
        </w:numPr>
        <w:ind w:left="993" w:hanging="567"/>
        <w:jc w:val="both"/>
        <w:rPr>
          <w:sz w:val="20"/>
          <w:szCs w:val="20"/>
        </w:rPr>
      </w:pPr>
      <w:r w:rsidRPr="00602705">
        <w:rPr>
          <w:sz w:val="20"/>
          <w:szCs w:val="20"/>
        </w:rPr>
        <w:t>piegādātāju apvienība (turpmāk arī – pretendents). Pretendenta piedāvājumam jāpievieno visu piegādātāju apvienības dalībnieku parakstīta vienošanās, kurā noteikts, ka katrs piegādātāju apvienības dalībnieks atsevišķi un visi kopā ir atbildīgi par līguma izpildi, norādīts galvenais dalībnieks, kurš pilnvarots parakstīt piedāvājumu un citus dokumentus, saņemt un izdot rīkojumus piegādātāju apvienības dalībnieku vārdā. Vienošanās dokumentā jānorāda katra piegādātāju apvienības dalībnieka veicamo darbu daļu un apjomu % (procenti) no piedāvātās līgumcenas, kā arī jāapliecina, ka gadījumā, ja ar pretendentu, kas ir piegādātāju apvienība, tiks slēgts iepirkuma līgums, tas līdz iepirkuma līguma noslēgšanai pēc savas izvēles: izveidos pilnsabiedrību vai noslēgs sabiedrības līgumu (saskaņā ar Civillikuma 2241. – 2280.pantam), nosakot biedru neaprobežotu un solidāru atbildību pret pasūtītāju iepirkuma līguma izpildei.</w:t>
      </w:r>
    </w:p>
    <w:p w14:paraId="55C2A630" w14:textId="77777777" w:rsidR="007F5638" w:rsidRPr="00EA555F" w:rsidRDefault="007F5638" w:rsidP="007F5638">
      <w:pPr>
        <w:pStyle w:val="ListParagraph"/>
        <w:ind w:left="993"/>
        <w:jc w:val="both"/>
        <w:rPr>
          <w:sz w:val="20"/>
          <w:szCs w:val="20"/>
        </w:rPr>
      </w:pPr>
    </w:p>
    <w:p w14:paraId="276E5D79" w14:textId="3404F6FD" w:rsidR="00805AFF" w:rsidRPr="000676C9" w:rsidRDefault="00805AFF" w:rsidP="00805AFF">
      <w:pPr>
        <w:spacing w:after="120"/>
        <w:jc w:val="center"/>
        <w:rPr>
          <w:b/>
          <w:i/>
          <w:caps/>
          <w:color w:val="000000"/>
          <w:sz w:val="20"/>
          <w:szCs w:val="20"/>
        </w:rPr>
      </w:pPr>
      <w:r w:rsidRPr="000676C9">
        <w:rPr>
          <w:b/>
          <w:i/>
          <w:caps/>
          <w:color w:val="000000"/>
          <w:sz w:val="20"/>
          <w:szCs w:val="20"/>
        </w:rPr>
        <w:t>2. KONKURSA nolikuma saņemšana, grozījumu veikšana un papildu informācijas sniegšana par nolikumĀ IEKĻAUTAJĀM PRASĪBĀM</w:t>
      </w:r>
    </w:p>
    <w:p w14:paraId="0D7DA870" w14:textId="77777777" w:rsidR="00142854" w:rsidRDefault="00805AFF" w:rsidP="0062599A">
      <w:pPr>
        <w:tabs>
          <w:tab w:val="left" w:pos="426"/>
        </w:tabs>
        <w:ind w:left="426" w:hanging="426"/>
        <w:jc w:val="both"/>
        <w:rPr>
          <w:color w:val="000000"/>
          <w:sz w:val="20"/>
          <w:szCs w:val="20"/>
        </w:rPr>
      </w:pPr>
      <w:r w:rsidRPr="000676C9">
        <w:rPr>
          <w:color w:val="000000"/>
          <w:sz w:val="20"/>
          <w:szCs w:val="20"/>
        </w:rPr>
        <w:t xml:space="preserve">2.1. </w:t>
      </w:r>
      <w:r w:rsidR="00461BBE" w:rsidRPr="00461BBE">
        <w:rPr>
          <w:color w:val="000000"/>
          <w:sz w:val="20"/>
          <w:szCs w:val="20"/>
        </w:rPr>
        <w:t>Nolikums ir brīvi un tieši elektroniski pieejams valsts elektroniskās informācijas sistēmas, kas sastāv no</w:t>
      </w:r>
      <w:r w:rsidR="008A36B6">
        <w:rPr>
          <w:color w:val="000000"/>
          <w:sz w:val="20"/>
          <w:szCs w:val="20"/>
        </w:rPr>
        <w:t xml:space="preserve"> </w:t>
      </w:r>
      <w:r w:rsidR="00461BBE" w:rsidRPr="00461BBE">
        <w:rPr>
          <w:color w:val="000000"/>
          <w:sz w:val="20"/>
          <w:szCs w:val="20"/>
        </w:rPr>
        <w:t>e-izziņu, e-pasūtījumu, e-konkursu un e-izsoļu apakšsistēmām (turpmāk – EIS), tīmekļvietnē</w:t>
      </w:r>
      <w:r w:rsidR="008A36B6">
        <w:rPr>
          <w:color w:val="000000"/>
          <w:sz w:val="20"/>
          <w:szCs w:val="20"/>
        </w:rPr>
        <w:t xml:space="preserve"> </w:t>
      </w:r>
      <w:r w:rsidR="00461BBE" w:rsidRPr="00461BBE">
        <w:rPr>
          <w:color w:val="000000"/>
          <w:sz w:val="20"/>
          <w:szCs w:val="20"/>
        </w:rPr>
        <w:t xml:space="preserve">www.eis.gov.lv e-konkursu apakšsistēmā Konkursu sadaļā un </w:t>
      </w:r>
      <w:bookmarkStart w:id="11" w:name="_Hlk508023112"/>
      <w:r>
        <w:rPr>
          <w:color w:val="000000"/>
          <w:sz w:val="20"/>
          <w:szCs w:val="20"/>
        </w:rPr>
        <w:t>SIA “Jelgavas komunālie pakalpojumi”</w:t>
      </w:r>
      <w:r w:rsidRPr="000676C9">
        <w:rPr>
          <w:color w:val="000000"/>
          <w:sz w:val="20"/>
          <w:szCs w:val="20"/>
        </w:rPr>
        <w:t xml:space="preserve"> mājaslapā</w:t>
      </w:r>
      <w:bookmarkEnd w:id="11"/>
      <w:r w:rsidRPr="000676C9">
        <w:rPr>
          <w:color w:val="000000"/>
          <w:sz w:val="20"/>
          <w:szCs w:val="20"/>
        </w:rPr>
        <w:t xml:space="preserve"> </w:t>
      </w:r>
      <w:hyperlink r:id="rId12" w:history="1">
        <w:r w:rsidRPr="00913385">
          <w:rPr>
            <w:rStyle w:val="Hyperlink"/>
            <w:sz w:val="20"/>
            <w:szCs w:val="20"/>
          </w:rPr>
          <w:t>http://www.komunalie.lv</w:t>
        </w:r>
      </w:hyperlink>
      <w:r w:rsidRPr="000676C9">
        <w:rPr>
          <w:color w:val="000000"/>
          <w:sz w:val="20"/>
          <w:szCs w:val="20"/>
        </w:rPr>
        <w:t xml:space="preserve">, kā arī uz vietas Pasūtītāja birojā (nolikuma 1.2.punkts) </w:t>
      </w:r>
      <w:r w:rsidR="00142854" w:rsidRPr="00142854">
        <w:rPr>
          <w:color w:val="000000"/>
          <w:sz w:val="20"/>
          <w:szCs w:val="20"/>
        </w:rPr>
        <w:t xml:space="preserve">pirmdienās no plkst. 8.00-19.00, otrdienās, trešdienās, </w:t>
      </w:r>
      <w:r w:rsidR="00142854" w:rsidRPr="00142854">
        <w:rPr>
          <w:color w:val="000000"/>
          <w:sz w:val="20"/>
          <w:szCs w:val="20"/>
        </w:rPr>
        <w:lastRenderedPageBreak/>
        <w:t xml:space="preserve">ceturtdienās no plkst. 8:00-17:00, piektdienās no plkst. 8:00-15:00 pusdienas pārtraukums no plkst.12.00 līdz 13.00. </w:t>
      </w:r>
    </w:p>
    <w:p w14:paraId="1D840D66" w14:textId="0002FBAC" w:rsidR="0062599A" w:rsidRDefault="0062599A" w:rsidP="0062599A">
      <w:pPr>
        <w:tabs>
          <w:tab w:val="left" w:pos="426"/>
        </w:tabs>
        <w:ind w:left="426" w:hanging="426"/>
        <w:jc w:val="both"/>
        <w:rPr>
          <w:color w:val="000000"/>
          <w:sz w:val="20"/>
          <w:szCs w:val="20"/>
        </w:rPr>
      </w:pPr>
      <w:r>
        <w:rPr>
          <w:color w:val="000000"/>
          <w:sz w:val="20"/>
          <w:szCs w:val="20"/>
        </w:rPr>
        <w:t xml:space="preserve">2.2. Ieinteresētais piegādātājs </w:t>
      </w:r>
      <w:r w:rsidRPr="00BA6A46">
        <w:rPr>
          <w:color w:val="000000"/>
          <w:sz w:val="20"/>
          <w:szCs w:val="20"/>
        </w:rPr>
        <w:t>reģistrējas kā nolikuma saņēmējs EIS e-konkursu apakšsistēmā Konkursa sadaļā</w:t>
      </w:r>
      <w:r w:rsidRPr="00BA6A46">
        <w:rPr>
          <w:rStyle w:val="FootnoteReference"/>
          <w:color w:val="000000"/>
          <w:sz w:val="20"/>
          <w:szCs w:val="20"/>
        </w:rPr>
        <w:footnoteReference w:id="1"/>
      </w:r>
      <w:r w:rsidRPr="00BA6A46">
        <w:rPr>
          <w:color w:val="000000"/>
          <w:sz w:val="20"/>
          <w:szCs w:val="20"/>
        </w:rPr>
        <w:t xml:space="preserve"> (</w:t>
      </w:r>
      <w:hyperlink r:id="rId13" w:history="1">
        <w:r w:rsidRPr="00BA6A46">
          <w:rPr>
            <w:rStyle w:val="Hyperlink"/>
            <w:sz w:val="20"/>
            <w:szCs w:val="20"/>
          </w:rPr>
          <w:t>https://www.eis.gov.lv/EKEIS/Procurement/Edit/9449</w:t>
        </w:r>
      </w:hyperlink>
      <w:r w:rsidRPr="00BA6A46">
        <w:rPr>
          <w:color w:val="000000"/>
          <w:sz w:val="20"/>
          <w:szCs w:val="20"/>
        </w:rPr>
        <w:t>) pēc tam, kad reģistrēts EIS kā EIS dalībnieks</w:t>
      </w:r>
      <w:r>
        <w:rPr>
          <w:color w:val="000000"/>
          <w:sz w:val="20"/>
          <w:szCs w:val="20"/>
        </w:rPr>
        <w:t>;</w:t>
      </w:r>
    </w:p>
    <w:p w14:paraId="7BE37294" w14:textId="3F8365CB" w:rsidR="0062599A" w:rsidRDefault="0062599A" w:rsidP="0062599A">
      <w:pPr>
        <w:tabs>
          <w:tab w:val="left" w:pos="426"/>
        </w:tabs>
        <w:ind w:left="426" w:hanging="426"/>
        <w:jc w:val="both"/>
        <w:rPr>
          <w:color w:val="000000"/>
          <w:sz w:val="20"/>
          <w:szCs w:val="20"/>
        </w:rPr>
      </w:pPr>
      <w:r>
        <w:rPr>
          <w:color w:val="000000"/>
          <w:sz w:val="20"/>
          <w:szCs w:val="20"/>
        </w:rPr>
        <w:t>2.3</w:t>
      </w:r>
      <w:r w:rsidRPr="0025768C">
        <w:rPr>
          <w:color w:val="000000"/>
          <w:sz w:val="20"/>
          <w:szCs w:val="20"/>
        </w:rPr>
        <w:t>. Ja Pasūtītāj</w:t>
      </w:r>
      <w:r>
        <w:rPr>
          <w:color w:val="000000"/>
          <w:sz w:val="20"/>
          <w:szCs w:val="20"/>
        </w:rPr>
        <w:t xml:space="preserve">s izdarījis grozījumus </w:t>
      </w:r>
      <w:r w:rsidRPr="0025768C">
        <w:rPr>
          <w:color w:val="000000"/>
          <w:sz w:val="20"/>
          <w:szCs w:val="20"/>
        </w:rPr>
        <w:t xml:space="preserve">nolikumā, par izdarītajiem grozījumiem Pasūtītājs ievieto informāciju </w:t>
      </w:r>
      <w:r w:rsidRPr="00924024">
        <w:rPr>
          <w:color w:val="000000"/>
          <w:sz w:val="20"/>
          <w:szCs w:val="20"/>
        </w:rPr>
        <w:t xml:space="preserve">EIS e-konkursu apakšsistēmā </w:t>
      </w:r>
      <w:r>
        <w:rPr>
          <w:color w:val="000000"/>
          <w:sz w:val="20"/>
          <w:szCs w:val="20"/>
        </w:rPr>
        <w:t>Konkursa sadaļā (</w:t>
      </w:r>
      <w:hyperlink r:id="rId14" w:history="1">
        <w:r w:rsidRPr="004003BB">
          <w:rPr>
            <w:rStyle w:val="Hyperlink"/>
            <w:sz w:val="20"/>
            <w:szCs w:val="20"/>
          </w:rPr>
          <w:t>https://www.eis.gov.lv/EKEIS/Procurement/Edit/9449</w:t>
        </w:r>
      </w:hyperlink>
      <w:r>
        <w:rPr>
          <w:color w:val="000000"/>
          <w:sz w:val="20"/>
          <w:szCs w:val="20"/>
        </w:rPr>
        <w:t>) un SIA “Jelgavas komunālie pakalpojumi”</w:t>
      </w:r>
      <w:r w:rsidRPr="000676C9">
        <w:rPr>
          <w:color w:val="000000"/>
          <w:sz w:val="20"/>
          <w:szCs w:val="20"/>
        </w:rPr>
        <w:t xml:space="preserve"> mājaslapā </w:t>
      </w:r>
      <w:hyperlink r:id="rId15" w:history="1">
        <w:r w:rsidRPr="00913385">
          <w:rPr>
            <w:rStyle w:val="Hyperlink"/>
            <w:sz w:val="20"/>
            <w:szCs w:val="20"/>
          </w:rPr>
          <w:t>http://www.komunalie.lv</w:t>
        </w:r>
      </w:hyperlink>
      <w:r w:rsidRPr="000676C9">
        <w:rPr>
          <w:color w:val="000000"/>
          <w:sz w:val="20"/>
          <w:szCs w:val="20"/>
        </w:rPr>
        <w:t xml:space="preserve"> sadaļā</w:t>
      </w:r>
      <w:r>
        <w:rPr>
          <w:color w:val="000000"/>
          <w:sz w:val="20"/>
          <w:szCs w:val="20"/>
        </w:rPr>
        <w:t xml:space="preserve"> </w:t>
      </w:r>
      <w:r w:rsidRPr="000676C9">
        <w:rPr>
          <w:color w:val="000000"/>
          <w:sz w:val="20"/>
          <w:szCs w:val="20"/>
        </w:rPr>
        <w:t xml:space="preserve">– </w:t>
      </w:r>
      <w:r w:rsidRPr="000676C9">
        <w:rPr>
          <w:i/>
          <w:color w:val="000000"/>
          <w:sz w:val="20"/>
          <w:szCs w:val="20"/>
        </w:rPr>
        <w:t>Iepirkumi</w:t>
      </w:r>
      <w:r w:rsidRPr="000676C9">
        <w:rPr>
          <w:color w:val="000000"/>
          <w:sz w:val="20"/>
          <w:szCs w:val="20"/>
        </w:rPr>
        <w:t xml:space="preserve"> pie Konkursa dokumentiem </w:t>
      </w:r>
      <w:r>
        <w:rPr>
          <w:color w:val="000000"/>
          <w:sz w:val="20"/>
          <w:szCs w:val="20"/>
        </w:rPr>
        <w:t xml:space="preserve">ne vēlāk kā dienu pēc tam, kad paziņojums par </w:t>
      </w:r>
      <w:r w:rsidRPr="009451BD">
        <w:rPr>
          <w:color w:val="000000"/>
          <w:sz w:val="20"/>
          <w:szCs w:val="20"/>
        </w:rPr>
        <w:t>izmaiņām</w:t>
      </w:r>
      <w:r>
        <w:rPr>
          <w:color w:val="000000"/>
          <w:sz w:val="20"/>
          <w:szCs w:val="20"/>
        </w:rPr>
        <w:t xml:space="preserve"> iesniegts Iepirkumu uzraudzības birojam </w:t>
      </w:r>
      <w:r w:rsidRPr="009451BD">
        <w:rPr>
          <w:color w:val="000000"/>
          <w:sz w:val="20"/>
          <w:szCs w:val="20"/>
        </w:rPr>
        <w:t>publicēšanai.</w:t>
      </w:r>
    </w:p>
    <w:p w14:paraId="5FAF9E69" w14:textId="186669D4" w:rsidR="0062599A" w:rsidRPr="00104C91" w:rsidRDefault="0062599A" w:rsidP="0062599A">
      <w:pPr>
        <w:tabs>
          <w:tab w:val="left" w:pos="426"/>
        </w:tabs>
        <w:ind w:left="426" w:hanging="426"/>
        <w:jc w:val="both"/>
        <w:rPr>
          <w:color w:val="000000"/>
          <w:sz w:val="20"/>
          <w:szCs w:val="20"/>
        </w:rPr>
      </w:pPr>
      <w:r>
        <w:rPr>
          <w:color w:val="000000"/>
          <w:sz w:val="20"/>
          <w:szCs w:val="20"/>
        </w:rPr>
        <w:t xml:space="preserve">2.4. Papildu informāciju par </w:t>
      </w:r>
      <w:r w:rsidRPr="00104C91">
        <w:rPr>
          <w:color w:val="000000"/>
          <w:sz w:val="20"/>
          <w:szCs w:val="20"/>
        </w:rPr>
        <w:t xml:space="preserve">nolikumā iekļautajām prasībām ieinteresētais piegādātājs pieprasa rakstveidā, nosūtot papildu informācijas pieprasījumu Pasūtītājam pa pastu vai iesniedzot personīgi </w:t>
      </w:r>
      <w:r>
        <w:rPr>
          <w:color w:val="000000"/>
          <w:sz w:val="20"/>
          <w:szCs w:val="20"/>
        </w:rPr>
        <w:t>SIA “Jelgavas komunālie pakalpojumi”</w:t>
      </w:r>
      <w:r w:rsidRPr="000676C9">
        <w:rPr>
          <w:color w:val="000000"/>
          <w:sz w:val="20"/>
          <w:szCs w:val="20"/>
        </w:rPr>
        <w:t xml:space="preserve"> </w:t>
      </w:r>
      <w:r>
        <w:rPr>
          <w:sz w:val="20"/>
          <w:szCs w:val="20"/>
        </w:rPr>
        <w:t>administrācijas birojā (Dobeles šoseja 34, Jelgava)</w:t>
      </w:r>
      <w:r w:rsidRPr="0025768C">
        <w:rPr>
          <w:sz w:val="20"/>
          <w:szCs w:val="20"/>
        </w:rPr>
        <w:t>,</w:t>
      </w:r>
      <w:r>
        <w:rPr>
          <w:sz w:val="20"/>
          <w:szCs w:val="20"/>
        </w:rPr>
        <w:t xml:space="preserve"> </w:t>
      </w:r>
      <w:r w:rsidR="00087581" w:rsidRPr="000676C9">
        <w:rPr>
          <w:sz w:val="20"/>
          <w:szCs w:val="20"/>
        </w:rPr>
        <w:t xml:space="preserve">vai nosūtot elektroniski, izmantojot drošu elektronisko parakstu, uz elektroniskā pasta adresi: </w:t>
      </w:r>
      <w:hyperlink r:id="rId16" w:history="1">
        <w:r w:rsidR="007C1AEE" w:rsidRPr="00DE6BF6">
          <w:rPr>
            <w:rStyle w:val="Hyperlink"/>
            <w:sz w:val="20"/>
            <w:szCs w:val="20"/>
          </w:rPr>
          <w:t>info@komunalie.lv</w:t>
        </w:r>
      </w:hyperlink>
      <w:r>
        <w:rPr>
          <w:sz w:val="20"/>
          <w:szCs w:val="20"/>
        </w:rPr>
        <w:t>, vai iesniedzot EIS e-konkursu apakšsistēmā Konkursa sadaļā (</w:t>
      </w:r>
      <w:hyperlink r:id="rId17" w:history="1">
        <w:r w:rsidRPr="004003BB">
          <w:rPr>
            <w:rStyle w:val="Hyperlink"/>
            <w:sz w:val="20"/>
            <w:szCs w:val="20"/>
          </w:rPr>
          <w:t>https://www.eis.gov.lv/EKEIS/Procurement/Edit/9449</w:t>
        </w:r>
      </w:hyperlink>
      <w:r>
        <w:rPr>
          <w:color w:val="000000"/>
          <w:sz w:val="20"/>
          <w:szCs w:val="20"/>
        </w:rPr>
        <w:t>)</w:t>
      </w:r>
      <w:r>
        <w:rPr>
          <w:sz w:val="20"/>
          <w:szCs w:val="20"/>
        </w:rPr>
        <w:t xml:space="preserve">. </w:t>
      </w:r>
      <w:r w:rsidRPr="00104C91">
        <w:rPr>
          <w:sz w:val="20"/>
          <w:szCs w:val="20"/>
        </w:rPr>
        <w:t xml:space="preserve">Pieprasījumā norāda </w:t>
      </w:r>
      <w:r>
        <w:rPr>
          <w:sz w:val="20"/>
          <w:szCs w:val="20"/>
        </w:rPr>
        <w:t>Konkursa</w:t>
      </w:r>
      <w:r w:rsidRPr="00104C91">
        <w:rPr>
          <w:sz w:val="20"/>
          <w:szCs w:val="20"/>
        </w:rPr>
        <w:t xml:space="preserve"> identifikācijas numuru un nosaukumu (sk. nolikuma 1.1.</w:t>
      </w:r>
      <w:r>
        <w:rPr>
          <w:sz w:val="20"/>
          <w:szCs w:val="20"/>
        </w:rPr>
        <w:t> </w:t>
      </w:r>
      <w:r w:rsidRPr="00104C91">
        <w:rPr>
          <w:sz w:val="20"/>
          <w:szCs w:val="20"/>
        </w:rPr>
        <w:t>punktu).</w:t>
      </w:r>
    </w:p>
    <w:p w14:paraId="6F5D0BB7" w14:textId="2E35C5C2" w:rsidR="0062599A" w:rsidRPr="00104C91" w:rsidRDefault="0062599A" w:rsidP="0062599A">
      <w:pPr>
        <w:tabs>
          <w:tab w:val="left" w:pos="426"/>
        </w:tabs>
        <w:ind w:left="426" w:hanging="426"/>
        <w:jc w:val="both"/>
        <w:rPr>
          <w:color w:val="000000"/>
          <w:sz w:val="20"/>
          <w:szCs w:val="20"/>
        </w:rPr>
      </w:pPr>
      <w:r>
        <w:rPr>
          <w:color w:val="000000"/>
          <w:sz w:val="20"/>
          <w:szCs w:val="20"/>
        </w:rPr>
        <w:t>2.5</w:t>
      </w:r>
      <w:r w:rsidRPr="00104C91">
        <w:rPr>
          <w:color w:val="000000"/>
          <w:sz w:val="20"/>
          <w:szCs w:val="20"/>
        </w:rPr>
        <w:t>. Komisija pēc ieinteresētā piegādātāja rakstiska pieprasījuma</w:t>
      </w:r>
      <w:r>
        <w:rPr>
          <w:color w:val="000000"/>
          <w:sz w:val="20"/>
          <w:szCs w:val="20"/>
        </w:rPr>
        <w:t xml:space="preserve"> sniedz papildu informāciju par </w:t>
      </w:r>
      <w:r w:rsidRPr="00104C91">
        <w:rPr>
          <w:color w:val="000000"/>
          <w:sz w:val="20"/>
          <w:szCs w:val="20"/>
        </w:rPr>
        <w:t xml:space="preserve">nolikumu, ja pieprasījums iesniegts laikus pirms piedāvājumu iesniegšanas termiņa beigām. Komisija papildu informāciju sniedz, norādot uzdoto jautājumu, </w:t>
      </w:r>
      <w:r>
        <w:rPr>
          <w:color w:val="000000"/>
          <w:sz w:val="20"/>
          <w:szCs w:val="20"/>
        </w:rPr>
        <w:t>piecu</w:t>
      </w:r>
      <w:r w:rsidRPr="00104C91">
        <w:rPr>
          <w:color w:val="000000"/>
          <w:sz w:val="20"/>
          <w:szCs w:val="20"/>
        </w:rPr>
        <w:t xml:space="preserve"> darbdienu laikā, bet ne vēlāk kā </w:t>
      </w:r>
      <w:r>
        <w:rPr>
          <w:color w:val="000000"/>
          <w:sz w:val="20"/>
          <w:szCs w:val="20"/>
        </w:rPr>
        <w:t>sešas</w:t>
      </w:r>
      <w:r w:rsidRPr="00104C91">
        <w:rPr>
          <w:color w:val="000000"/>
          <w:sz w:val="20"/>
          <w:szCs w:val="20"/>
        </w:rPr>
        <w:t xml:space="preserve"> dienas pirms piedāvājumu iesniegšanas termiņa beigām, nosūtot uz ieinteresētā piegādātāja, kurš uzdevis jautājumu, norādīto elektroniskā pasta adresi, izmantojot drošu elektronisko parakstu. Informāciju par uzdoto jautājumu un sniegto atbildi Pasūtītājs ievieto </w:t>
      </w:r>
      <w:r w:rsidRPr="00924024">
        <w:rPr>
          <w:color w:val="000000"/>
          <w:sz w:val="20"/>
          <w:szCs w:val="20"/>
        </w:rPr>
        <w:t>EIS e-konkursu apakšsistēmā Konkursa sadaļā</w:t>
      </w:r>
      <w:r>
        <w:rPr>
          <w:color w:val="000000"/>
          <w:sz w:val="20"/>
          <w:szCs w:val="20"/>
        </w:rPr>
        <w:t xml:space="preserve"> (</w:t>
      </w:r>
      <w:hyperlink r:id="rId18" w:history="1">
        <w:r w:rsidRPr="004003BB">
          <w:rPr>
            <w:rStyle w:val="Hyperlink"/>
            <w:sz w:val="20"/>
            <w:szCs w:val="20"/>
          </w:rPr>
          <w:t>https://www.eis.gov.lv/EKEIS/Procurement/Edit/9449</w:t>
        </w:r>
      </w:hyperlink>
      <w:r>
        <w:rPr>
          <w:color w:val="000000"/>
          <w:sz w:val="20"/>
          <w:szCs w:val="20"/>
        </w:rPr>
        <w:t xml:space="preserve">) un </w:t>
      </w:r>
      <w:r w:rsidR="00087581">
        <w:rPr>
          <w:color w:val="000000"/>
          <w:sz w:val="20"/>
          <w:szCs w:val="20"/>
        </w:rPr>
        <w:t>SIA “Jelgavas komunālie pakalpojumi”</w:t>
      </w:r>
      <w:r w:rsidRPr="00104C91">
        <w:rPr>
          <w:color w:val="000000"/>
          <w:sz w:val="20"/>
          <w:szCs w:val="20"/>
        </w:rPr>
        <w:t xml:space="preserve"> </w:t>
      </w:r>
      <w:r>
        <w:rPr>
          <w:color w:val="000000"/>
          <w:sz w:val="20"/>
          <w:szCs w:val="20"/>
        </w:rPr>
        <w:t>tīmekļvietnē</w:t>
      </w:r>
      <w:r w:rsidRPr="00104C91">
        <w:rPr>
          <w:color w:val="000000"/>
          <w:sz w:val="20"/>
          <w:szCs w:val="20"/>
        </w:rPr>
        <w:t xml:space="preserve"> </w:t>
      </w:r>
      <w:hyperlink r:id="rId19" w:history="1">
        <w:r w:rsidR="00087581" w:rsidRPr="00913385">
          <w:rPr>
            <w:rStyle w:val="Hyperlink"/>
            <w:sz w:val="20"/>
            <w:szCs w:val="20"/>
          </w:rPr>
          <w:t>http://www.komunalie.lv</w:t>
        </w:r>
      </w:hyperlink>
      <w:r w:rsidRPr="00104C91">
        <w:rPr>
          <w:color w:val="000000"/>
          <w:sz w:val="20"/>
          <w:szCs w:val="20"/>
        </w:rPr>
        <w:t xml:space="preserve"> sadaļā </w:t>
      </w:r>
      <w:r w:rsidR="00087581">
        <w:rPr>
          <w:color w:val="000000"/>
          <w:sz w:val="20"/>
          <w:szCs w:val="20"/>
        </w:rPr>
        <w:t>“</w:t>
      </w:r>
      <w:r w:rsidRPr="00A51D2B">
        <w:rPr>
          <w:i/>
          <w:color w:val="000000"/>
          <w:sz w:val="20"/>
          <w:szCs w:val="20"/>
        </w:rPr>
        <w:t>Iepirkumi”</w:t>
      </w:r>
      <w:r w:rsidRPr="00104C91">
        <w:rPr>
          <w:i/>
          <w:color w:val="000000"/>
          <w:sz w:val="20"/>
          <w:szCs w:val="20"/>
        </w:rPr>
        <w:t xml:space="preserve"> </w:t>
      </w:r>
      <w:r w:rsidRPr="00104C91">
        <w:rPr>
          <w:color w:val="000000"/>
          <w:sz w:val="20"/>
          <w:szCs w:val="20"/>
        </w:rPr>
        <w:t xml:space="preserve">pie </w:t>
      </w:r>
      <w:r>
        <w:rPr>
          <w:color w:val="000000"/>
          <w:sz w:val="20"/>
          <w:szCs w:val="20"/>
        </w:rPr>
        <w:t>Konkursa</w:t>
      </w:r>
      <w:r w:rsidRPr="00104C91">
        <w:rPr>
          <w:color w:val="000000"/>
          <w:sz w:val="20"/>
          <w:szCs w:val="20"/>
        </w:rPr>
        <w:t xml:space="preserve"> dokumentiem</w:t>
      </w:r>
      <w:r w:rsidRPr="00BE5D2A">
        <w:rPr>
          <w:rStyle w:val="Hyperlink"/>
          <w:sz w:val="20"/>
          <w:szCs w:val="20"/>
        </w:rPr>
        <w:t>.</w:t>
      </w:r>
      <w:r w:rsidR="007C1AEE">
        <w:rPr>
          <w:rStyle w:val="Hyperlink"/>
          <w:sz w:val="20"/>
          <w:szCs w:val="20"/>
        </w:rPr>
        <w:t xml:space="preserve"> </w:t>
      </w:r>
      <w:r w:rsidRPr="00104C91">
        <w:rPr>
          <w:color w:val="000000"/>
          <w:sz w:val="20"/>
          <w:szCs w:val="20"/>
        </w:rPr>
        <w:t xml:space="preserve">Ar brīdi, kad informācija ievietota </w:t>
      </w:r>
      <w:r w:rsidRPr="00A51D2B">
        <w:rPr>
          <w:color w:val="000000"/>
          <w:sz w:val="20"/>
          <w:szCs w:val="20"/>
        </w:rPr>
        <w:t>EIS e-konkursu apakšsistēmā Konkursa</w:t>
      </w:r>
      <w:r>
        <w:rPr>
          <w:color w:val="000000"/>
          <w:sz w:val="20"/>
          <w:szCs w:val="20"/>
        </w:rPr>
        <w:t xml:space="preserve"> </w:t>
      </w:r>
      <w:r w:rsidRPr="00A51D2B">
        <w:rPr>
          <w:color w:val="000000"/>
          <w:sz w:val="20"/>
          <w:szCs w:val="20"/>
        </w:rPr>
        <w:t>sadaļā</w:t>
      </w:r>
      <w:r>
        <w:rPr>
          <w:color w:val="000000"/>
          <w:sz w:val="20"/>
          <w:szCs w:val="20"/>
        </w:rPr>
        <w:t xml:space="preserve"> un </w:t>
      </w:r>
      <w:r w:rsidR="00087581">
        <w:rPr>
          <w:color w:val="000000"/>
          <w:sz w:val="20"/>
          <w:szCs w:val="20"/>
        </w:rPr>
        <w:t>SIA “Jelgavas komunālie pakalpojumi”</w:t>
      </w:r>
      <w:r w:rsidR="00087581" w:rsidRPr="00104C91">
        <w:rPr>
          <w:color w:val="000000"/>
          <w:sz w:val="20"/>
          <w:szCs w:val="20"/>
        </w:rPr>
        <w:t xml:space="preserve"> </w:t>
      </w:r>
      <w:r w:rsidR="00087581">
        <w:rPr>
          <w:color w:val="000000"/>
          <w:sz w:val="20"/>
          <w:szCs w:val="20"/>
        </w:rPr>
        <w:t>tīmekļvietnē</w:t>
      </w:r>
      <w:r w:rsidRPr="00104C91">
        <w:rPr>
          <w:color w:val="000000"/>
          <w:sz w:val="20"/>
          <w:szCs w:val="20"/>
        </w:rPr>
        <w:t>, uzskatāms, ka ieinteresētie piegādātāji ir saņēmuši papildu informāciju par nolikumu.</w:t>
      </w:r>
    </w:p>
    <w:p w14:paraId="5F97690F" w14:textId="77777777" w:rsidR="0062599A" w:rsidRPr="00104C91" w:rsidRDefault="0062599A" w:rsidP="0062599A">
      <w:pPr>
        <w:tabs>
          <w:tab w:val="left" w:pos="426"/>
        </w:tabs>
        <w:ind w:left="426" w:hanging="426"/>
        <w:jc w:val="both"/>
        <w:rPr>
          <w:color w:val="000000"/>
          <w:sz w:val="20"/>
          <w:szCs w:val="20"/>
        </w:rPr>
      </w:pPr>
      <w:r>
        <w:rPr>
          <w:color w:val="000000"/>
          <w:sz w:val="20"/>
          <w:szCs w:val="20"/>
        </w:rPr>
        <w:t xml:space="preserve">2.6. Papildu informācija par </w:t>
      </w:r>
      <w:r w:rsidRPr="00104C91">
        <w:rPr>
          <w:color w:val="000000"/>
          <w:sz w:val="20"/>
          <w:szCs w:val="20"/>
        </w:rPr>
        <w:t xml:space="preserve">nolikumā iekļautajām prasībām pieprasāma tikai nolikumā noteiktajā kārtībā un termiņā un ieinteresētajam piegādātājam nav tiesību to pieprasīt kontaktpersonām. Kontaktpersonas </w:t>
      </w:r>
      <w:r>
        <w:rPr>
          <w:color w:val="000000"/>
          <w:sz w:val="20"/>
          <w:szCs w:val="20"/>
        </w:rPr>
        <w:t>Konkursa</w:t>
      </w:r>
      <w:r w:rsidRPr="00104C91">
        <w:rPr>
          <w:color w:val="000000"/>
          <w:sz w:val="20"/>
          <w:szCs w:val="20"/>
        </w:rPr>
        <w:t xml:space="preserve"> gaitā sniedz tikai organizatorisku informāciju par </w:t>
      </w:r>
      <w:r>
        <w:rPr>
          <w:color w:val="000000"/>
          <w:sz w:val="20"/>
          <w:szCs w:val="20"/>
        </w:rPr>
        <w:t>Konkursu</w:t>
      </w:r>
      <w:r w:rsidRPr="00104C91">
        <w:rPr>
          <w:color w:val="000000"/>
          <w:sz w:val="20"/>
          <w:szCs w:val="20"/>
        </w:rPr>
        <w:t>.</w:t>
      </w:r>
    </w:p>
    <w:p w14:paraId="109358B4" w14:textId="77777777" w:rsidR="00466BA0" w:rsidRDefault="00466BA0" w:rsidP="008B666B"/>
    <w:p w14:paraId="7FBEA6F6" w14:textId="2157F7F7" w:rsidR="00EF55EF" w:rsidRPr="000676C9" w:rsidRDefault="00EF55EF" w:rsidP="00EF55EF">
      <w:pPr>
        <w:keepNext/>
        <w:numPr>
          <w:ilvl w:val="0"/>
          <w:numId w:val="6"/>
        </w:numPr>
        <w:spacing w:after="120"/>
        <w:jc w:val="center"/>
        <w:rPr>
          <w:b/>
          <w:i/>
          <w:caps/>
          <w:sz w:val="20"/>
          <w:szCs w:val="20"/>
        </w:rPr>
      </w:pPr>
      <w:r w:rsidRPr="000676C9">
        <w:rPr>
          <w:b/>
          <w:i/>
          <w:caps/>
          <w:sz w:val="20"/>
          <w:szCs w:val="20"/>
        </w:rPr>
        <w:t xml:space="preserve">Piedāvājuma </w:t>
      </w:r>
      <w:r w:rsidRPr="00087581">
        <w:rPr>
          <w:b/>
          <w:i/>
          <w:caps/>
          <w:sz w:val="20"/>
          <w:szCs w:val="20"/>
        </w:rPr>
        <w:t>iesniegšanas</w:t>
      </w:r>
      <w:r w:rsidR="00783DEB" w:rsidRPr="00087581">
        <w:rPr>
          <w:b/>
          <w:i/>
          <w:caps/>
          <w:sz w:val="20"/>
          <w:szCs w:val="20"/>
        </w:rPr>
        <w:t xml:space="preserve"> un atvēršanas</w:t>
      </w:r>
      <w:r w:rsidRPr="00087581">
        <w:rPr>
          <w:b/>
          <w:i/>
          <w:caps/>
          <w:sz w:val="20"/>
          <w:szCs w:val="20"/>
        </w:rPr>
        <w:t xml:space="preserve"> kārtība</w:t>
      </w:r>
    </w:p>
    <w:p w14:paraId="77050B5A" w14:textId="70835642" w:rsidR="00087581" w:rsidRPr="00087581" w:rsidRDefault="00087581" w:rsidP="00087581">
      <w:pPr>
        <w:numPr>
          <w:ilvl w:val="1"/>
          <w:numId w:val="6"/>
        </w:numPr>
        <w:ind w:left="426" w:hanging="426"/>
        <w:jc w:val="both"/>
        <w:rPr>
          <w:u w:val="single"/>
        </w:rPr>
      </w:pPr>
      <w:r>
        <w:rPr>
          <w:color w:val="000000"/>
          <w:sz w:val="20"/>
          <w:szCs w:val="20"/>
        </w:rPr>
        <w:t>Pretendents</w:t>
      </w:r>
      <w:r w:rsidRPr="00B91882">
        <w:rPr>
          <w:color w:val="000000"/>
          <w:sz w:val="20"/>
          <w:szCs w:val="20"/>
        </w:rPr>
        <w:t xml:space="preserve"> piedāvājumu</w:t>
      </w:r>
      <w:r w:rsidRPr="006769CA">
        <w:rPr>
          <w:b/>
          <w:color w:val="000000"/>
          <w:sz w:val="20"/>
          <w:szCs w:val="20"/>
        </w:rPr>
        <w:t xml:space="preserve"> </w:t>
      </w:r>
      <w:r w:rsidRPr="005B00B0">
        <w:rPr>
          <w:color w:val="000000"/>
          <w:sz w:val="20"/>
          <w:szCs w:val="20"/>
        </w:rPr>
        <w:t xml:space="preserve">iesniedz </w:t>
      </w:r>
      <w:r>
        <w:rPr>
          <w:b/>
          <w:color w:val="000000"/>
          <w:sz w:val="20"/>
          <w:szCs w:val="20"/>
        </w:rPr>
        <w:t xml:space="preserve">tikai </w:t>
      </w:r>
      <w:r w:rsidRPr="006769CA">
        <w:rPr>
          <w:b/>
          <w:color w:val="000000"/>
          <w:sz w:val="20"/>
          <w:szCs w:val="20"/>
        </w:rPr>
        <w:t>elektroniski</w:t>
      </w:r>
      <w:r w:rsidRPr="00EB2776">
        <w:rPr>
          <w:b/>
          <w:color w:val="000000"/>
          <w:sz w:val="20"/>
          <w:szCs w:val="20"/>
        </w:rPr>
        <w:t xml:space="preserve"> </w:t>
      </w:r>
      <w:r w:rsidRPr="0046683F">
        <w:rPr>
          <w:b/>
          <w:color w:val="000000"/>
          <w:sz w:val="20"/>
          <w:szCs w:val="20"/>
        </w:rPr>
        <w:t xml:space="preserve">EIS </w:t>
      </w:r>
      <w:r w:rsidRPr="00E77E73">
        <w:rPr>
          <w:b/>
          <w:color w:val="000000"/>
          <w:sz w:val="20"/>
          <w:szCs w:val="20"/>
        </w:rPr>
        <w:t>e-konkursu apakšsistēmā</w:t>
      </w:r>
      <w:r w:rsidR="005E3987" w:rsidRPr="005E3987">
        <w:rPr>
          <w:b/>
          <w:color w:val="000000"/>
          <w:sz w:val="20"/>
          <w:szCs w:val="20"/>
          <w:vertAlign w:val="superscript"/>
        </w:rPr>
        <w:t>1</w:t>
      </w:r>
      <w:r w:rsidRPr="00E77E73">
        <w:rPr>
          <w:color w:val="000000"/>
          <w:sz w:val="20"/>
          <w:szCs w:val="20"/>
        </w:rPr>
        <w:t xml:space="preserve"> </w:t>
      </w:r>
      <w:r w:rsidRPr="00E77E73">
        <w:rPr>
          <w:b/>
          <w:color w:val="000000"/>
          <w:sz w:val="20"/>
          <w:szCs w:val="20"/>
        </w:rPr>
        <w:t>līdz 201</w:t>
      </w:r>
      <w:r>
        <w:rPr>
          <w:b/>
          <w:color w:val="000000"/>
          <w:sz w:val="20"/>
          <w:szCs w:val="20"/>
        </w:rPr>
        <w:t>8</w:t>
      </w:r>
      <w:r w:rsidRPr="00E77E73">
        <w:rPr>
          <w:b/>
          <w:color w:val="000000"/>
          <w:sz w:val="20"/>
          <w:szCs w:val="20"/>
        </w:rPr>
        <w:t xml:space="preserve">. gada </w:t>
      </w:r>
      <w:r w:rsidR="00A33926" w:rsidRPr="000324B4">
        <w:rPr>
          <w:b/>
          <w:color w:val="000000"/>
          <w:sz w:val="20"/>
          <w:szCs w:val="20"/>
        </w:rPr>
        <w:t>12</w:t>
      </w:r>
      <w:r w:rsidR="00D211E5" w:rsidRPr="000324B4">
        <w:rPr>
          <w:b/>
          <w:color w:val="000000"/>
          <w:sz w:val="20"/>
          <w:szCs w:val="20"/>
        </w:rPr>
        <w:t>.novembrim</w:t>
      </w:r>
      <w:r w:rsidR="00A42869" w:rsidRPr="000324B4">
        <w:rPr>
          <w:b/>
          <w:color w:val="000000"/>
          <w:sz w:val="20"/>
          <w:szCs w:val="20"/>
        </w:rPr>
        <w:t xml:space="preserve"> </w:t>
      </w:r>
      <w:r w:rsidRPr="000324B4">
        <w:rPr>
          <w:b/>
          <w:color w:val="000000"/>
          <w:sz w:val="20"/>
          <w:szCs w:val="20"/>
        </w:rPr>
        <w:t xml:space="preserve"> plkst. 1</w:t>
      </w:r>
      <w:r w:rsidR="00235619" w:rsidRPr="000324B4">
        <w:rPr>
          <w:b/>
          <w:color w:val="000000"/>
          <w:sz w:val="20"/>
          <w:szCs w:val="20"/>
        </w:rPr>
        <w:t>4</w:t>
      </w:r>
      <w:r w:rsidRPr="000324B4">
        <w:rPr>
          <w:b/>
          <w:color w:val="000000"/>
          <w:sz w:val="20"/>
          <w:szCs w:val="20"/>
        </w:rPr>
        <w:t>.00</w:t>
      </w:r>
      <w:r w:rsidRPr="000324B4">
        <w:rPr>
          <w:color w:val="000000"/>
          <w:sz w:val="20"/>
          <w:szCs w:val="20"/>
        </w:rPr>
        <w:t>.</w:t>
      </w:r>
    </w:p>
    <w:p w14:paraId="17917083" w14:textId="77777777" w:rsidR="00087581" w:rsidRPr="009C35AC" w:rsidRDefault="00087581" w:rsidP="00087581">
      <w:pPr>
        <w:pStyle w:val="Stils2"/>
        <w:numPr>
          <w:ilvl w:val="1"/>
          <w:numId w:val="6"/>
        </w:numPr>
        <w:ind w:left="426" w:hanging="426"/>
        <w:rPr>
          <w:b/>
          <w:u w:val="single"/>
        </w:rPr>
      </w:pPr>
      <w:r w:rsidRPr="009C35AC">
        <w:rPr>
          <w:b/>
        </w:rPr>
        <w:t>Ārpus EIS e-konkursu apakšsistēmas iesniegtu piedāvājumu Pasūtītājs nepieņem un neatvērtu izsniedz vai nosūta atpakaļ iesniedzējam.</w:t>
      </w:r>
    </w:p>
    <w:p w14:paraId="3455A2F3" w14:textId="0B4D1227" w:rsidR="00087581" w:rsidRPr="00CE2568" w:rsidRDefault="00087581" w:rsidP="00087581">
      <w:pPr>
        <w:pStyle w:val="Stils2"/>
        <w:numPr>
          <w:ilvl w:val="1"/>
          <w:numId w:val="6"/>
        </w:numPr>
        <w:ind w:left="426" w:hanging="426"/>
      </w:pPr>
      <w:r w:rsidRPr="00CE2568">
        <w:t xml:space="preserve">Ja no </w:t>
      </w:r>
      <w:r>
        <w:t>EIS</w:t>
      </w:r>
      <w:r w:rsidRPr="00CE2568">
        <w:t xml:space="preserve"> uzturētāja (Valsts reģionālās attīstības aģentūra</w:t>
      </w:r>
      <w:r>
        <w:t>s</w:t>
      </w:r>
      <w:r w:rsidRPr="00CE2568">
        <w:t>) saņemts paziņojums par traucējumiem elektroniskās informācijas sistēmas darbībā, kuru dēļ nav iespējams iesniegt p</w:t>
      </w:r>
      <w:r>
        <w:t>iedāvājumus</w:t>
      </w:r>
      <w:r w:rsidRPr="00CE2568">
        <w:t xml:space="preserve">, </w:t>
      </w:r>
      <w:r>
        <w:t xml:space="preserve">Komisija pieņem lēmumu pagarināt </w:t>
      </w:r>
      <w:r w:rsidRPr="00CE2568">
        <w:t>pie</w:t>
      </w:r>
      <w:r>
        <w:t>dāvājumu iesniegšanas termiņu</w:t>
      </w:r>
      <w:r w:rsidRPr="00CE2568">
        <w:t xml:space="preserve"> un </w:t>
      </w:r>
      <w:r w:rsidR="00484AE1">
        <w:t>SIA “Jelgavas komunālie pakalpojumi”</w:t>
      </w:r>
      <w:r w:rsidR="00484AE1" w:rsidRPr="00104C91">
        <w:t xml:space="preserve"> </w:t>
      </w:r>
      <w:r w:rsidRPr="0021346E">
        <w:t xml:space="preserve"> </w:t>
      </w:r>
      <w:r>
        <w:t>tīmekļvietnē</w:t>
      </w:r>
      <w:r w:rsidRPr="0021346E">
        <w:t xml:space="preserve"> </w:t>
      </w:r>
      <w:hyperlink r:id="rId20" w:history="1">
        <w:r w:rsidR="00484AE1" w:rsidRPr="00913385">
          <w:rPr>
            <w:rStyle w:val="Hyperlink"/>
          </w:rPr>
          <w:t>http://www.komunalie.lv</w:t>
        </w:r>
      </w:hyperlink>
      <w:r>
        <w:t xml:space="preserve"> </w:t>
      </w:r>
      <w:r w:rsidRPr="0021346E">
        <w:t xml:space="preserve">sadaļā </w:t>
      </w:r>
      <w:r w:rsidRPr="006E71CC">
        <w:rPr>
          <w:i/>
        </w:rPr>
        <w:t>“Iepirkumi”</w:t>
      </w:r>
      <w:r w:rsidRPr="0021346E">
        <w:t xml:space="preserve"> </w:t>
      </w:r>
      <w:r w:rsidRPr="00CE2568">
        <w:t>pu</w:t>
      </w:r>
      <w:r>
        <w:t>blicē</w:t>
      </w:r>
      <w:r w:rsidRPr="00CE2568">
        <w:t xml:space="preserve"> informāciju par pie</w:t>
      </w:r>
      <w:r>
        <w:t xml:space="preserve">dāvājumu </w:t>
      </w:r>
      <w:r w:rsidRPr="00CE2568">
        <w:t>iesniegšanas termiņa pagarināšanu. Ja no sistēmas uzturētāja saņemts paziņojums par traucējumiem elektroniskās informācijas sistēmas darbībā, kuru dēļ nav iespējams nodrošināt p</w:t>
      </w:r>
      <w:r>
        <w:t xml:space="preserve">iedāvājumu </w:t>
      </w:r>
      <w:r w:rsidRPr="00CE2568">
        <w:t xml:space="preserve">drošību, </w:t>
      </w:r>
      <w:r>
        <w:t>Komisija pārtrauc Konkursu.</w:t>
      </w:r>
    </w:p>
    <w:p w14:paraId="7A806F95" w14:textId="77777777" w:rsidR="00087581" w:rsidRDefault="00087581" w:rsidP="00087581">
      <w:pPr>
        <w:numPr>
          <w:ilvl w:val="1"/>
          <w:numId w:val="6"/>
        </w:numPr>
        <w:ind w:left="426" w:hanging="426"/>
        <w:jc w:val="both"/>
        <w:rPr>
          <w:sz w:val="20"/>
          <w:szCs w:val="20"/>
        </w:rPr>
      </w:pPr>
      <w:r w:rsidRPr="00693937">
        <w:rPr>
          <w:sz w:val="20"/>
          <w:szCs w:val="20"/>
        </w:rPr>
        <w:t>Piedāvājumu atvēršanai Pa</w:t>
      </w:r>
      <w:r>
        <w:rPr>
          <w:sz w:val="20"/>
          <w:szCs w:val="20"/>
        </w:rPr>
        <w:t>sūtītājs rīko atklātu sanāksmi.</w:t>
      </w:r>
    </w:p>
    <w:p w14:paraId="2C45AE87" w14:textId="40014259" w:rsidR="00087581" w:rsidRDefault="00087581" w:rsidP="00087581">
      <w:pPr>
        <w:numPr>
          <w:ilvl w:val="1"/>
          <w:numId w:val="6"/>
        </w:numPr>
        <w:ind w:left="426" w:hanging="426"/>
        <w:jc w:val="both"/>
        <w:rPr>
          <w:sz w:val="20"/>
          <w:szCs w:val="20"/>
        </w:rPr>
      </w:pPr>
      <w:r w:rsidRPr="00693937">
        <w:rPr>
          <w:sz w:val="20"/>
          <w:szCs w:val="20"/>
        </w:rPr>
        <w:t>Piedāvājumu atvēršanas sanā</w:t>
      </w:r>
      <w:r>
        <w:rPr>
          <w:sz w:val="20"/>
          <w:szCs w:val="20"/>
        </w:rPr>
        <w:t xml:space="preserve">ksme notiek </w:t>
      </w:r>
      <w:r w:rsidR="00484AE1">
        <w:rPr>
          <w:color w:val="000000"/>
          <w:sz w:val="20"/>
          <w:szCs w:val="20"/>
        </w:rPr>
        <w:t>SIA “Jelgavas komunālie pakalpojumi”</w:t>
      </w:r>
      <w:r w:rsidR="00484AE1" w:rsidRPr="000676C9">
        <w:rPr>
          <w:color w:val="000000"/>
          <w:sz w:val="20"/>
          <w:szCs w:val="20"/>
        </w:rPr>
        <w:t xml:space="preserve"> </w:t>
      </w:r>
      <w:r w:rsidR="00484AE1">
        <w:rPr>
          <w:sz w:val="20"/>
          <w:szCs w:val="20"/>
        </w:rPr>
        <w:t>administrācijas birojā (Dobeles šoseja 34, Jelgava)</w:t>
      </w:r>
      <w:r w:rsidR="00484AE1" w:rsidRPr="0025768C">
        <w:rPr>
          <w:sz w:val="20"/>
          <w:szCs w:val="20"/>
        </w:rPr>
        <w:t>,</w:t>
      </w:r>
      <w:r w:rsidR="00484AE1">
        <w:rPr>
          <w:sz w:val="20"/>
          <w:szCs w:val="20"/>
        </w:rPr>
        <w:t xml:space="preserve"> </w:t>
      </w:r>
      <w:r w:rsidRPr="00693937">
        <w:rPr>
          <w:sz w:val="20"/>
          <w:szCs w:val="20"/>
        </w:rPr>
        <w:t xml:space="preserve">tūlīt pēc piedāvājumu </w:t>
      </w:r>
      <w:r>
        <w:rPr>
          <w:sz w:val="20"/>
          <w:szCs w:val="20"/>
        </w:rPr>
        <w:t>iesniegšanas termiņa beigām.</w:t>
      </w:r>
      <w:r w:rsidR="00FB151A">
        <w:rPr>
          <w:sz w:val="20"/>
          <w:szCs w:val="20"/>
        </w:rPr>
        <w:t xml:space="preserve"> </w:t>
      </w:r>
    </w:p>
    <w:p w14:paraId="08452D37" w14:textId="059E62E6" w:rsidR="00087581" w:rsidRPr="009C35AC" w:rsidRDefault="00087581" w:rsidP="00087581">
      <w:pPr>
        <w:numPr>
          <w:ilvl w:val="1"/>
          <w:numId w:val="6"/>
        </w:numPr>
        <w:ind w:left="426" w:hanging="426"/>
        <w:jc w:val="both"/>
        <w:rPr>
          <w:b/>
          <w:sz w:val="20"/>
          <w:szCs w:val="20"/>
        </w:rPr>
      </w:pPr>
      <w:r w:rsidRPr="009C35AC">
        <w:rPr>
          <w:b/>
          <w:sz w:val="20"/>
          <w:szCs w:val="20"/>
        </w:rPr>
        <w:t>Piedāvājumus atver vienlaikus EIS e-konkursu apakšsistēmā</w:t>
      </w:r>
      <w:r w:rsidRPr="009C35AC">
        <w:rPr>
          <w:b/>
          <w:color w:val="000000"/>
          <w:sz w:val="20"/>
          <w:szCs w:val="20"/>
        </w:rPr>
        <w:t xml:space="preserve"> Konkursa sadaļā “Atvēršana”.</w:t>
      </w:r>
      <w:r w:rsidR="00FB151A">
        <w:rPr>
          <w:b/>
          <w:color w:val="000000"/>
          <w:sz w:val="20"/>
          <w:szCs w:val="20"/>
        </w:rPr>
        <w:t xml:space="preserve"> </w:t>
      </w:r>
      <w:r w:rsidR="00FB151A">
        <w:rPr>
          <w:color w:val="000000"/>
          <w:sz w:val="20"/>
          <w:szCs w:val="20"/>
        </w:rPr>
        <w:t>Iesniegto piedāvājumu atvēršanas procesam var sekot līdzi  tiešsaistes režīmā Elektronisko iepirkumu sistēmas e-konkursu</w:t>
      </w:r>
      <w:r w:rsidR="00B6438C">
        <w:rPr>
          <w:color w:val="000000"/>
          <w:sz w:val="20"/>
          <w:szCs w:val="20"/>
        </w:rPr>
        <w:t xml:space="preserve"> apakšsistēmā.</w:t>
      </w:r>
    </w:p>
    <w:p w14:paraId="60E444FC" w14:textId="68CC0285" w:rsidR="00087581" w:rsidRPr="00E07AFF" w:rsidRDefault="00087581" w:rsidP="00087581">
      <w:pPr>
        <w:numPr>
          <w:ilvl w:val="1"/>
          <w:numId w:val="6"/>
        </w:numPr>
        <w:ind w:left="426" w:hanging="426"/>
        <w:jc w:val="both"/>
        <w:rPr>
          <w:sz w:val="20"/>
          <w:szCs w:val="20"/>
        </w:rPr>
      </w:pPr>
      <w:r w:rsidRPr="009C35AC">
        <w:rPr>
          <w:sz w:val="20"/>
          <w:szCs w:val="20"/>
        </w:rPr>
        <w:t>Pasūtītājs publicē EIS e-konkursu apakšsistēmā izveidoto pretendentu un to iesniegto piedāvājumu apkopojumu (pretendenta nosaukums, piedāvājuma iesniegšanas datum</w:t>
      </w:r>
      <w:r>
        <w:rPr>
          <w:sz w:val="20"/>
          <w:szCs w:val="20"/>
        </w:rPr>
        <w:t>s</w:t>
      </w:r>
      <w:r w:rsidRPr="009C35AC">
        <w:rPr>
          <w:sz w:val="20"/>
          <w:szCs w:val="20"/>
        </w:rPr>
        <w:t xml:space="preserve"> un laik</w:t>
      </w:r>
      <w:r>
        <w:rPr>
          <w:sz w:val="20"/>
          <w:szCs w:val="20"/>
        </w:rPr>
        <w:t>s</w:t>
      </w:r>
      <w:r w:rsidRPr="009C35AC">
        <w:rPr>
          <w:sz w:val="20"/>
          <w:szCs w:val="20"/>
        </w:rPr>
        <w:t xml:space="preserve"> un finanšu piedāvājumā norādīt</w:t>
      </w:r>
      <w:r>
        <w:rPr>
          <w:sz w:val="20"/>
          <w:szCs w:val="20"/>
        </w:rPr>
        <w:t>ā</w:t>
      </w:r>
      <w:r w:rsidRPr="009C35AC">
        <w:rPr>
          <w:sz w:val="20"/>
          <w:szCs w:val="20"/>
        </w:rPr>
        <w:t xml:space="preserve"> </w:t>
      </w:r>
      <w:r w:rsidRPr="009C35AC">
        <w:rPr>
          <w:i/>
          <w:sz w:val="20"/>
          <w:szCs w:val="20"/>
        </w:rPr>
        <w:t>vienības cen</w:t>
      </w:r>
      <w:r w:rsidR="00484AE1">
        <w:rPr>
          <w:i/>
          <w:sz w:val="20"/>
          <w:szCs w:val="20"/>
        </w:rPr>
        <w:t xml:space="preserve">u </w:t>
      </w:r>
      <w:r w:rsidRPr="009C35AC">
        <w:rPr>
          <w:sz w:val="20"/>
          <w:szCs w:val="20"/>
        </w:rPr>
        <w:t>(EUR bez PVN).</w:t>
      </w:r>
    </w:p>
    <w:p w14:paraId="76D8C264" w14:textId="322E9A56" w:rsidR="00277855" w:rsidRPr="00555693" w:rsidRDefault="00277855" w:rsidP="00277855">
      <w:pPr>
        <w:pStyle w:val="Stils1"/>
        <w:numPr>
          <w:ilvl w:val="0"/>
          <w:numId w:val="6"/>
        </w:numPr>
        <w:spacing w:before="240" w:after="120"/>
        <w:ind w:left="357" w:hanging="357"/>
        <w:jc w:val="center"/>
        <w:rPr>
          <w:caps/>
          <w:color w:val="auto"/>
        </w:rPr>
      </w:pPr>
      <w:r w:rsidRPr="00555693">
        <w:rPr>
          <w:bCs/>
        </w:rPr>
        <w:t>PRETENDENTU IZSLĒGŠANAS NOTEIKUMI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685"/>
      </w:tblGrid>
      <w:tr w:rsidR="00555693" w:rsidRPr="00555693" w14:paraId="367A61AE" w14:textId="77777777" w:rsidTr="00605161">
        <w:trPr>
          <w:trHeight w:val="412"/>
        </w:trPr>
        <w:tc>
          <w:tcPr>
            <w:tcW w:w="5637" w:type="dxa"/>
          </w:tcPr>
          <w:p w14:paraId="74A66FB6" w14:textId="77777777" w:rsidR="00277855" w:rsidRPr="00555693" w:rsidRDefault="00277855" w:rsidP="00605161">
            <w:pPr>
              <w:autoSpaceDE w:val="0"/>
              <w:autoSpaceDN w:val="0"/>
              <w:adjustRightInd w:val="0"/>
              <w:rPr>
                <w:b/>
                <w:bCs/>
                <w:sz w:val="20"/>
                <w:szCs w:val="20"/>
              </w:rPr>
            </w:pPr>
            <w:r w:rsidRPr="00555693">
              <w:rPr>
                <w:b/>
                <w:bCs/>
                <w:sz w:val="20"/>
                <w:szCs w:val="20"/>
              </w:rPr>
              <w:t xml:space="preserve">4.1. Pasūtītājs izslēdz pretendentu no dalības Konkursā jebkurā no šādiem gadījumiem: </w:t>
            </w:r>
          </w:p>
        </w:tc>
        <w:tc>
          <w:tcPr>
            <w:tcW w:w="3685" w:type="dxa"/>
          </w:tcPr>
          <w:p w14:paraId="30187CD9" w14:textId="77777777" w:rsidR="00277855" w:rsidRPr="00555693" w:rsidRDefault="00277855" w:rsidP="00605161">
            <w:pPr>
              <w:autoSpaceDE w:val="0"/>
              <w:autoSpaceDN w:val="0"/>
              <w:adjustRightInd w:val="0"/>
              <w:rPr>
                <w:sz w:val="20"/>
                <w:szCs w:val="20"/>
              </w:rPr>
            </w:pPr>
            <w:r w:rsidRPr="00555693">
              <w:rPr>
                <w:b/>
                <w:bCs/>
                <w:sz w:val="20"/>
                <w:szCs w:val="20"/>
              </w:rPr>
              <w:t xml:space="preserve">4.2. Pasūtītājs pārbaudi par pretendentu izslēgšanas gadījumu esamību veic: </w:t>
            </w:r>
          </w:p>
        </w:tc>
      </w:tr>
      <w:tr w:rsidR="00555693" w:rsidRPr="00555693" w14:paraId="3E180061" w14:textId="77777777" w:rsidTr="00605161">
        <w:trPr>
          <w:trHeight w:val="424"/>
        </w:trPr>
        <w:tc>
          <w:tcPr>
            <w:tcW w:w="5637" w:type="dxa"/>
          </w:tcPr>
          <w:p w14:paraId="100229AE" w14:textId="77777777" w:rsidR="00277855" w:rsidRPr="00555693" w:rsidRDefault="00277855" w:rsidP="00605161">
            <w:pPr>
              <w:pStyle w:val="tv2132"/>
              <w:spacing w:line="240" w:lineRule="auto"/>
              <w:ind w:firstLine="0"/>
              <w:jc w:val="both"/>
              <w:rPr>
                <w:color w:val="auto"/>
              </w:rPr>
            </w:pPr>
            <w:r w:rsidRPr="00555693">
              <w:rPr>
                <w:color w:val="auto"/>
              </w:rPr>
              <w:t xml:space="preserve">4.1.1. pretendents vai persona, kura ir pretendenta valdes vai padomes loceklis, </w:t>
            </w:r>
            <w:proofErr w:type="spellStart"/>
            <w:r w:rsidRPr="00555693">
              <w:rPr>
                <w:color w:val="auto"/>
              </w:rPr>
              <w:t>pārstāvēttiesīgā</w:t>
            </w:r>
            <w:proofErr w:type="spellEnd"/>
            <w:r w:rsidRPr="00555693">
              <w:rPr>
                <w:color w:val="auto"/>
              </w:rPr>
              <w:t xml:space="preserve"> persona vai prokūrists, vai persona, kura ir pilnvarota pārstāvēt pretendentu darbībās, kas saistītas ar filiāli, ar tādu prokurora priekšrakstu par sodu vai tiesas </w:t>
            </w:r>
            <w:r w:rsidRPr="00555693">
              <w:rPr>
                <w:color w:val="auto"/>
              </w:rPr>
              <w:lastRenderedPageBreak/>
              <w:t>spriedumu, kas stājies spēkā un kļuvis neapstrīdams un nepārsūdzams, ir atzīta par vainīgu vai tai ir piemērots piespiedu ietekmēšanas līdzeklis par jebkuru no šādiem noziedzīgiem nodarījumiem: (a) noziedzīgas organizācijas izveidošana, vadīšana, iesaistīšanās tajā vai tās sastāvā ietilpstošā organizētā grupā vai citā noziedzīgā formējumā vai piedalīšanās šādas organizācijas izdarītos noziedzīgos nodarījumos; (b) kukuļņemšana, kukuļdošana, kukuļa piesavināšanās, starpniecība kukuļošanā, neatļauta piedalīšanās mantiskos darījumos, neatļauta labumu pieņemšana, komerciāla uzpirkšana, prettiesiska labuma pieprasīšana, pieņemšana un došana, tirgošanās ar ietekmi; (c) krāpšana, piesavināšanās vai noziedzīgi iegūtu līdzekļu legalizēšana; (d) terorisms, terorisma finansēšana, aicinājums uz terorismu, terorisma draudi vai personas vervēšana un apmācīšana terora aktu veikšanai; (e) cilvēku tirdzniecība; (f) izvairīšanās no nodokļu un tiem pielīdzināto maksājumu samaksas</w:t>
            </w:r>
            <w:r w:rsidRPr="00555693">
              <w:rPr>
                <w:i/>
                <w:color w:val="auto"/>
                <w:lang w:bidi="ar-SA"/>
              </w:rPr>
              <w:t xml:space="preserve"> (pēdējo trīs gadu laikā no dienas, kad kļuvis neapstrīdams un nepārsūdzams tiesas spriedums, prokurora priekšraksts par sodu vai citas kompetentas institūcijas pieņemtais lēmums, līdz piedāvājuma iesniegšanas dienai)</w:t>
            </w:r>
            <w:r w:rsidRPr="00555693">
              <w:rPr>
                <w:color w:val="auto"/>
                <w:lang w:bidi="ar-SA"/>
              </w:rPr>
              <w:t>;</w:t>
            </w:r>
          </w:p>
        </w:tc>
        <w:tc>
          <w:tcPr>
            <w:tcW w:w="3685" w:type="dxa"/>
          </w:tcPr>
          <w:p w14:paraId="3E05A70B" w14:textId="77777777" w:rsidR="00277855" w:rsidRPr="00555693" w:rsidRDefault="00277855" w:rsidP="00605161">
            <w:pPr>
              <w:autoSpaceDE w:val="0"/>
              <w:autoSpaceDN w:val="0"/>
              <w:adjustRightInd w:val="0"/>
              <w:rPr>
                <w:sz w:val="20"/>
                <w:szCs w:val="20"/>
              </w:rPr>
            </w:pPr>
            <w:r w:rsidRPr="00555693">
              <w:rPr>
                <w:sz w:val="20"/>
                <w:szCs w:val="20"/>
              </w:rPr>
              <w:lastRenderedPageBreak/>
              <w:t xml:space="preserve">4.2.1. Ministru kabineta noteiktajā kārtībā no </w:t>
            </w:r>
            <w:r w:rsidRPr="00555693">
              <w:rPr>
                <w:sz w:val="20"/>
                <w:szCs w:val="20"/>
                <w:u w:val="single"/>
              </w:rPr>
              <w:t>Iekšlietu ministrijas Informācijas centra (Sodu reģistra)</w:t>
            </w:r>
            <w:r w:rsidRPr="00555693">
              <w:rPr>
                <w:sz w:val="20"/>
                <w:szCs w:val="20"/>
              </w:rPr>
              <w:t xml:space="preserve">, izmantojot Ministru </w:t>
            </w:r>
            <w:r w:rsidRPr="00555693">
              <w:rPr>
                <w:sz w:val="20"/>
                <w:szCs w:val="20"/>
              </w:rPr>
              <w:lastRenderedPageBreak/>
              <w:t>kabineta noteikto informācijas sistēmu (</w:t>
            </w:r>
            <w:hyperlink r:id="rId21" w:history="1">
              <w:r w:rsidRPr="00555693">
                <w:rPr>
                  <w:rStyle w:val="Hyperlink"/>
                  <w:color w:val="auto"/>
                  <w:sz w:val="20"/>
                  <w:szCs w:val="20"/>
                </w:rPr>
                <w:t>www.eis.gov.lv</w:t>
              </w:r>
            </w:hyperlink>
            <w:r w:rsidRPr="00555693">
              <w:rPr>
                <w:sz w:val="20"/>
                <w:szCs w:val="20"/>
              </w:rPr>
              <w:t>);</w:t>
            </w:r>
          </w:p>
          <w:p w14:paraId="79E618A0" w14:textId="607E8D4D" w:rsidR="00277855" w:rsidRPr="00555693" w:rsidRDefault="000D0C83" w:rsidP="00605161">
            <w:pPr>
              <w:autoSpaceDE w:val="0"/>
              <w:autoSpaceDN w:val="0"/>
              <w:adjustRightInd w:val="0"/>
              <w:rPr>
                <w:sz w:val="20"/>
                <w:szCs w:val="20"/>
              </w:rPr>
            </w:pPr>
            <w:r w:rsidRPr="00555693">
              <w:rPr>
                <w:sz w:val="20"/>
                <w:szCs w:val="20"/>
              </w:rPr>
              <w:t xml:space="preserve">Ārvalstīs reģistrēts pretendents iesniedz dokumentus atbilstoši Publisko iepirkumu likuma 42.panta desmitajā un divpadsmitajā daļā noteiktajam. </w:t>
            </w:r>
          </w:p>
          <w:p w14:paraId="0B4BA4D8" w14:textId="77777777" w:rsidR="00277855" w:rsidRPr="00555693" w:rsidRDefault="00277855" w:rsidP="00605161">
            <w:pPr>
              <w:autoSpaceDE w:val="0"/>
              <w:autoSpaceDN w:val="0"/>
              <w:adjustRightInd w:val="0"/>
              <w:rPr>
                <w:sz w:val="20"/>
                <w:szCs w:val="20"/>
              </w:rPr>
            </w:pPr>
          </w:p>
          <w:p w14:paraId="6FFFA98A" w14:textId="77777777" w:rsidR="00277855" w:rsidRPr="00555693" w:rsidRDefault="00277855" w:rsidP="00605161">
            <w:pPr>
              <w:autoSpaceDE w:val="0"/>
              <w:autoSpaceDN w:val="0"/>
              <w:adjustRightInd w:val="0"/>
              <w:rPr>
                <w:sz w:val="20"/>
                <w:szCs w:val="20"/>
              </w:rPr>
            </w:pPr>
          </w:p>
        </w:tc>
      </w:tr>
      <w:tr w:rsidR="00555693" w:rsidRPr="00555693" w14:paraId="6DC45CC2" w14:textId="77777777" w:rsidTr="00605161">
        <w:trPr>
          <w:trHeight w:val="424"/>
        </w:trPr>
        <w:tc>
          <w:tcPr>
            <w:tcW w:w="5637" w:type="dxa"/>
          </w:tcPr>
          <w:p w14:paraId="39D35CC9" w14:textId="1318E755" w:rsidR="00277855" w:rsidRPr="000324B4" w:rsidRDefault="00277855" w:rsidP="00605161">
            <w:pPr>
              <w:pStyle w:val="tv2132"/>
              <w:spacing w:line="240" w:lineRule="auto"/>
              <w:ind w:firstLine="0"/>
              <w:jc w:val="both"/>
              <w:rPr>
                <w:color w:val="auto"/>
              </w:rPr>
            </w:pPr>
            <w:r w:rsidRPr="000324B4">
              <w:rPr>
                <w:color w:val="auto"/>
              </w:rPr>
              <w:lastRenderedPageBreak/>
              <w:t>4.1.2.</w:t>
            </w:r>
            <w:r w:rsidRPr="000324B4">
              <w:rPr>
                <w:rFonts w:ascii="Arial" w:hAnsi="Arial" w:cs="Arial"/>
                <w:color w:val="auto"/>
              </w:rPr>
              <w:t xml:space="preserve"> </w:t>
            </w:r>
            <w:r w:rsidRPr="000324B4">
              <w:rPr>
                <w:color w:val="auto"/>
              </w:rPr>
              <w:t xml:space="preserve">ir konstatēts, ka pretendentam </w:t>
            </w:r>
            <w:r w:rsidRPr="000324B4">
              <w:rPr>
                <w:b/>
                <w:bCs/>
                <w:color w:val="auto"/>
              </w:rPr>
              <w:t>201</w:t>
            </w:r>
            <w:r w:rsidR="00235619" w:rsidRPr="000324B4">
              <w:rPr>
                <w:b/>
                <w:bCs/>
                <w:color w:val="auto"/>
              </w:rPr>
              <w:t>8</w:t>
            </w:r>
            <w:r w:rsidRPr="000324B4">
              <w:rPr>
                <w:b/>
                <w:bCs/>
                <w:color w:val="auto"/>
              </w:rPr>
              <w:t xml:space="preserve">.gada </w:t>
            </w:r>
            <w:r w:rsidR="000324B4" w:rsidRPr="000324B4">
              <w:rPr>
                <w:b/>
                <w:bCs/>
                <w:color w:val="auto"/>
              </w:rPr>
              <w:t>12</w:t>
            </w:r>
            <w:r w:rsidR="00D211E5" w:rsidRPr="000324B4">
              <w:rPr>
                <w:b/>
                <w:bCs/>
                <w:color w:val="auto"/>
              </w:rPr>
              <w:t>.novembrī</w:t>
            </w:r>
            <w:r w:rsidRPr="000324B4">
              <w:rPr>
                <w:b/>
                <w:bCs/>
                <w:color w:val="auto"/>
              </w:rPr>
              <w:t xml:space="preserve"> </w:t>
            </w:r>
            <w:r w:rsidRPr="000324B4">
              <w:rPr>
                <w:bCs/>
                <w:color w:val="auto"/>
              </w:rPr>
              <w:t>(</w:t>
            </w:r>
            <w:r w:rsidRPr="000324B4">
              <w:rPr>
                <w:color w:val="auto"/>
              </w:rPr>
              <w:t xml:space="preserve">piedāvājumu iesniegšanas termiņa pēdējā dienā) vai dienā, kad pieņemts lēmums par iespējamu </w:t>
            </w:r>
            <w:r w:rsidR="00D67903" w:rsidRPr="000324B4">
              <w:rPr>
                <w:color w:val="auto"/>
              </w:rPr>
              <w:t>iepirkuma līguma</w:t>
            </w:r>
            <w:r w:rsidRPr="000324B4">
              <w:rPr>
                <w:color w:val="auto"/>
              </w:rPr>
              <w:t xml:space="preserve"> slēgšanas tiesību piešķiršanu, Latvijā vai valstī, kurā tas reģistrēts vai kurā atrodas tā pastāvīgā dzīvesvieta, </w:t>
            </w:r>
            <w:r w:rsidRPr="000324B4">
              <w:rPr>
                <w:color w:val="auto"/>
                <w:u w:val="single"/>
              </w:rPr>
              <w:t>ir nodokļu parādi</w:t>
            </w:r>
            <w:r w:rsidRPr="000324B4">
              <w:rPr>
                <w:color w:val="auto"/>
              </w:rPr>
              <w:t xml:space="preserve">, tai skaitā valsts sociālās apdrošināšanas obligāto iemaksu parādi, kas kopsummā kādā no valstīm pārsniedz 150 </w:t>
            </w:r>
            <w:proofErr w:type="spellStart"/>
            <w:r w:rsidRPr="000324B4">
              <w:rPr>
                <w:i/>
                <w:iCs/>
                <w:color w:val="auto"/>
              </w:rPr>
              <w:t>euro</w:t>
            </w:r>
            <w:proofErr w:type="spellEnd"/>
            <w:r w:rsidR="001F3C16" w:rsidRPr="000324B4">
              <w:rPr>
                <w:i/>
                <w:iCs/>
                <w:color w:val="auto"/>
              </w:rPr>
              <w:t>,</w:t>
            </w:r>
            <w:r w:rsidR="001F3C16" w:rsidRPr="000324B4">
              <w:rPr>
                <w:color w:val="auto"/>
              </w:rPr>
              <w:t xml:space="preserve"> </w:t>
            </w:r>
            <w:r w:rsidR="001F3C16" w:rsidRPr="000324B4">
              <w:rPr>
                <w:iCs/>
                <w:color w:val="auto"/>
              </w:rPr>
              <w:t>ievērojot nolikuma 9.5.3. apakšpunktā minēto</w:t>
            </w:r>
            <w:r w:rsidRPr="000324B4">
              <w:rPr>
                <w:color w:val="auto"/>
              </w:rPr>
              <w:t>;</w:t>
            </w:r>
          </w:p>
        </w:tc>
        <w:tc>
          <w:tcPr>
            <w:tcW w:w="3685" w:type="dxa"/>
          </w:tcPr>
          <w:p w14:paraId="1FB092D0" w14:textId="77777777" w:rsidR="00277855" w:rsidRPr="00555693" w:rsidRDefault="00277855" w:rsidP="00605161">
            <w:pPr>
              <w:jc w:val="both"/>
              <w:rPr>
                <w:sz w:val="20"/>
                <w:szCs w:val="20"/>
              </w:rPr>
            </w:pPr>
            <w:r w:rsidRPr="00555693">
              <w:rPr>
                <w:sz w:val="20"/>
                <w:szCs w:val="20"/>
              </w:rPr>
              <w:t xml:space="preserve">4.2.2. Ministru kabineta noteiktajā informācijas sistēmā saskaņā ar </w:t>
            </w:r>
            <w:r w:rsidRPr="00555693">
              <w:rPr>
                <w:sz w:val="20"/>
                <w:szCs w:val="20"/>
                <w:u w:val="single"/>
              </w:rPr>
              <w:t xml:space="preserve">Valsts ieņēmuma dienesta </w:t>
            </w:r>
            <w:r w:rsidRPr="00555693">
              <w:rPr>
                <w:sz w:val="20"/>
                <w:szCs w:val="20"/>
              </w:rPr>
              <w:t xml:space="preserve">publiskās nodokļu parādnieku datubāzes un </w:t>
            </w:r>
            <w:r w:rsidRPr="00555693">
              <w:rPr>
                <w:sz w:val="20"/>
                <w:szCs w:val="20"/>
                <w:u w:val="single"/>
              </w:rPr>
              <w:t>Nekustamā īpašuma nodokļa</w:t>
            </w:r>
            <w:r w:rsidRPr="00555693">
              <w:rPr>
                <w:sz w:val="20"/>
                <w:szCs w:val="20"/>
              </w:rPr>
              <w:t xml:space="preserve"> administrēšanas sistēmas pēdējās datu aktualizācijas datumā ievietoto informāciju (</w:t>
            </w:r>
            <w:hyperlink r:id="rId22" w:history="1">
              <w:r w:rsidRPr="00555693">
                <w:rPr>
                  <w:sz w:val="20"/>
                  <w:szCs w:val="20"/>
                  <w:u w:val="single"/>
                </w:rPr>
                <w:t>www.eis.gov.lv</w:t>
              </w:r>
            </w:hyperlink>
            <w:r w:rsidRPr="00555693">
              <w:rPr>
                <w:sz w:val="20"/>
                <w:szCs w:val="20"/>
              </w:rPr>
              <w:t>);</w:t>
            </w:r>
          </w:p>
          <w:p w14:paraId="7C9B52CC" w14:textId="6EE136EB" w:rsidR="00353257" w:rsidRPr="00555693" w:rsidRDefault="00E41D95" w:rsidP="00605161">
            <w:pPr>
              <w:jc w:val="both"/>
              <w:rPr>
                <w:sz w:val="20"/>
                <w:szCs w:val="20"/>
              </w:rPr>
            </w:pPr>
            <w:r w:rsidRPr="00555693">
              <w:rPr>
                <w:sz w:val="20"/>
                <w:szCs w:val="20"/>
              </w:rPr>
              <w:t xml:space="preserve">Ārvalstī </w:t>
            </w:r>
            <w:r w:rsidR="00A214AC" w:rsidRPr="00555693">
              <w:rPr>
                <w:sz w:val="20"/>
                <w:szCs w:val="20"/>
              </w:rPr>
              <w:t>reģistrēts pretendents iesniedz attiecīgās valsts kompetentās iestādes izsniegtu izziņu</w:t>
            </w:r>
            <w:r w:rsidR="00353257" w:rsidRPr="00555693">
              <w:rPr>
                <w:sz w:val="20"/>
                <w:szCs w:val="20"/>
              </w:rPr>
              <w:t xml:space="preserve"> un citus dokumentus</w:t>
            </w:r>
            <w:r w:rsidR="00A214AC" w:rsidRPr="00555693">
              <w:rPr>
                <w:sz w:val="20"/>
                <w:szCs w:val="20"/>
              </w:rPr>
              <w:t xml:space="preserve"> un pasūtītājs tos</w:t>
            </w:r>
            <w:r w:rsidR="00353257" w:rsidRPr="00555693">
              <w:rPr>
                <w:sz w:val="20"/>
                <w:szCs w:val="20"/>
              </w:rPr>
              <w:t xml:space="preserve"> pieņem un atzīst</w:t>
            </w:r>
            <w:r w:rsidR="00CF1461" w:rsidRPr="00555693">
              <w:rPr>
                <w:sz w:val="20"/>
                <w:szCs w:val="20"/>
              </w:rPr>
              <w:t>, ja tie izdoti ne agrāk kā sešus mēnešus pirms piedāvājuma iesniegšanas dienas, ja izziņas vai dokumenta izdevējs nav norādījis īsāku tā derīguma termiņu.</w:t>
            </w:r>
          </w:p>
        </w:tc>
      </w:tr>
      <w:tr w:rsidR="00555693" w:rsidRPr="00555693" w14:paraId="3B24B424" w14:textId="77777777" w:rsidTr="00605161">
        <w:trPr>
          <w:trHeight w:val="424"/>
        </w:trPr>
        <w:tc>
          <w:tcPr>
            <w:tcW w:w="5637" w:type="dxa"/>
          </w:tcPr>
          <w:p w14:paraId="21277A09" w14:textId="77777777" w:rsidR="00277855" w:rsidRPr="00555693" w:rsidRDefault="00277855" w:rsidP="00605161">
            <w:pPr>
              <w:pStyle w:val="tv2132"/>
              <w:spacing w:line="240" w:lineRule="auto"/>
              <w:ind w:firstLine="0"/>
              <w:jc w:val="both"/>
              <w:rPr>
                <w:color w:val="auto"/>
              </w:rPr>
            </w:pPr>
            <w:r w:rsidRPr="00555693">
              <w:rPr>
                <w:color w:val="auto"/>
              </w:rPr>
              <w:t>4.1.3.</w:t>
            </w:r>
            <w:r w:rsidRPr="00555693">
              <w:rPr>
                <w:rFonts w:ascii="Arial" w:hAnsi="Arial" w:cs="Arial"/>
                <w:color w:val="auto"/>
              </w:rPr>
              <w:t xml:space="preserve"> i</w:t>
            </w:r>
            <w:r w:rsidRPr="00555693">
              <w:rPr>
                <w:color w:val="auto"/>
              </w:rPr>
              <w:t>r pasludināts pretendenta maksātnespējas process, apturēta pretendenta saimnieciskā darbība, pretendents tiek likvidēts;</w:t>
            </w:r>
          </w:p>
        </w:tc>
        <w:tc>
          <w:tcPr>
            <w:tcW w:w="3685" w:type="dxa"/>
          </w:tcPr>
          <w:p w14:paraId="028172FB" w14:textId="77777777" w:rsidR="00277855" w:rsidRPr="00555693" w:rsidRDefault="00277855" w:rsidP="00605161">
            <w:pPr>
              <w:autoSpaceDE w:val="0"/>
              <w:autoSpaceDN w:val="0"/>
              <w:adjustRightInd w:val="0"/>
              <w:rPr>
                <w:sz w:val="20"/>
                <w:szCs w:val="20"/>
              </w:rPr>
            </w:pPr>
            <w:r w:rsidRPr="00555693">
              <w:rPr>
                <w:sz w:val="20"/>
                <w:szCs w:val="20"/>
              </w:rPr>
              <w:t xml:space="preserve">4.2.3. Ministru kabineta noteiktajā kārtībā no </w:t>
            </w:r>
            <w:r w:rsidRPr="00555693">
              <w:rPr>
                <w:sz w:val="20"/>
                <w:szCs w:val="20"/>
                <w:u w:val="single"/>
              </w:rPr>
              <w:t>Uzņēmumu reģistra</w:t>
            </w:r>
            <w:r w:rsidRPr="00555693">
              <w:rPr>
                <w:sz w:val="20"/>
                <w:szCs w:val="20"/>
              </w:rPr>
              <w:t>, izmantojot Ministru kabineta noteikto informācijas sistēmu (</w:t>
            </w:r>
            <w:hyperlink r:id="rId23" w:history="1">
              <w:r w:rsidRPr="00555693">
                <w:rPr>
                  <w:sz w:val="20"/>
                  <w:szCs w:val="20"/>
                  <w:u w:val="single"/>
                </w:rPr>
                <w:t>www.eis.gov.lv</w:t>
              </w:r>
            </w:hyperlink>
            <w:r w:rsidRPr="00555693">
              <w:rPr>
                <w:sz w:val="20"/>
                <w:szCs w:val="20"/>
              </w:rPr>
              <w:t>);</w:t>
            </w:r>
          </w:p>
        </w:tc>
      </w:tr>
      <w:tr w:rsidR="00555693" w:rsidRPr="00555693" w14:paraId="59871F8E" w14:textId="77777777" w:rsidTr="00605161">
        <w:trPr>
          <w:trHeight w:val="424"/>
        </w:trPr>
        <w:tc>
          <w:tcPr>
            <w:tcW w:w="5637" w:type="dxa"/>
          </w:tcPr>
          <w:p w14:paraId="0A1FA253" w14:textId="77777777" w:rsidR="00277855" w:rsidRPr="00555693" w:rsidRDefault="00277855" w:rsidP="00605161">
            <w:pPr>
              <w:pStyle w:val="tv2132"/>
              <w:spacing w:line="240" w:lineRule="auto"/>
              <w:ind w:firstLine="0"/>
              <w:jc w:val="both"/>
              <w:rPr>
                <w:color w:val="auto"/>
              </w:rPr>
            </w:pPr>
            <w:r w:rsidRPr="00555693">
              <w:rPr>
                <w:color w:val="auto"/>
              </w:rPr>
              <w:t xml:space="preserve">4.1.4. Konkursa dokumentu sagatavotājs (pasūtītāja amatpersona vai darbinieks), iepirkuma komisijas loceklis vai eksperts ir saistīts ar pretendentu PIL </w:t>
            </w:r>
            <w:hyperlink r:id="rId24" w:anchor="p25" w:tgtFrame="_blank" w:history="1">
              <w:r w:rsidRPr="00555693">
                <w:rPr>
                  <w:color w:val="auto"/>
                </w:rPr>
                <w:t>25. panta</w:t>
              </w:r>
            </w:hyperlink>
            <w:r w:rsidRPr="00555693">
              <w:rPr>
                <w:color w:val="auto"/>
              </w:rPr>
              <w:t xml:space="preserve"> pirmās un otrās daļas izpratnē vai ir ieinteresēts kāda pretendenta izvēlē, un pasūtītājam nav iespējams novērst šo situāciju ar pretendentu mazāk ierobežojošiem pasākumiem;</w:t>
            </w:r>
          </w:p>
        </w:tc>
        <w:tc>
          <w:tcPr>
            <w:tcW w:w="3685" w:type="dxa"/>
          </w:tcPr>
          <w:p w14:paraId="7AA2FB14" w14:textId="77777777" w:rsidR="00277855" w:rsidRPr="00555693" w:rsidRDefault="00277855" w:rsidP="00605161">
            <w:pPr>
              <w:autoSpaceDE w:val="0"/>
              <w:autoSpaceDN w:val="0"/>
              <w:adjustRightInd w:val="0"/>
              <w:rPr>
                <w:sz w:val="20"/>
                <w:szCs w:val="20"/>
              </w:rPr>
            </w:pPr>
            <w:r w:rsidRPr="00555693">
              <w:rPr>
                <w:sz w:val="20"/>
                <w:szCs w:val="20"/>
              </w:rPr>
              <w:t xml:space="preserve">4.2.4. Izvērtējot pretendenta piedāvājumā iekļauto </w:t>
            </w:r>
            <w:r w:rsidRPr="00555693">
              <w:rPr>
                <w:b/>
                <w:bCs/>
                <w:sz w:val="20"/>
                <w:szCs w:val="20"/>
              </w:rPr>
              <w:t>apliecinājumu</w:t>
            </w:r>
            <w:r w:rsidRPr="00555693">
              <w:rPr>
                <w:bCs/>
                <w:sz w:val="20"/>
                <w:szCs w:val="20"/>
              </w:rPr>
              <w:t>, kas izstrādāts</w:t>
            </w:r>
            <w:r w:rsidRPr="00555693">
              <w:rPr>
                <w:b/>
                <w:bCs/>
                <w:sz w:val="20"/>
                <w:szCs w:val="20"/>
              </w:rPr>
              <w:t xml:space="preserve"> </w:t>
            </w:r>
            <w:r w:rsidRPr="00555693">
              <w:rPr>
                <w:sz w:val="20"/>
                <w:szCs w:val="20"/>
              </w:rPr>
              <w:t>atbilstoši nolikuma 1.pielikuma formai;</w:t>
            </w:r>
          </w:p>
        </w:tc>
      </w:tr>
      <w:tr w:rsidR="00555693" w:rsidRPr="00555693" w14:paraId="0EB48B99" w14:textId="77777777" w:rsidTr="00605161">
        <w:trPr>
          <w:trHeight w:val="424"/>
        </w:trPr>
        <w:tc>
          <w:tcPr>
            <w:tcW w:w="5637" w:type="dxa"/>
          </w:tcPr>
          <w:p w14:paraId="2FD27D01" w14:textId="77777777" w:rsidR="00277855" w:rsidRPr="00555693" w:rsidRDefault="00277855" w:rsidP="00605161">
            <w:pPr>
              <w:pStyle w:val="tv2132"/>
              <w:spacing w:line="240" w:lineRule="auto"/>
              <w:ind w:firstLine="0"/>
              <w:jc w:val="both"/>
              <w:rPr>
                <w:color w:val="auto"/>
              </w:rPr>
            </w:pPr>
            <w:r w:rsidRPr="00555693">
              <w:rPr>
                <w:color w:val="auto"/>
              </w:rPr>
              <w:t>4.1.5.</w:t>
            </w:r>
            <w:r w:rsidRPr="00555693">
              <w:rPr>
                <w:rFonts w:ascii="Arial" w:hAnsi="Arial" w:cs="Arial"/>
                <w:color w:val="auto"/>
              </w:rPr>
              <w:t xml:space="preserve"> </w:t>
            </w:r>
            <w:r w:rsidRPr="00555693">
              <w:rPr>
                <w:color w:val="auto"/>
              </w:rPr>
              <w:t xml:space="preserve">Pretendentam ir konkurenci ierobežojošas priekšrocības Konkursā, ja tas vai ar to saistīta juridiskā persona iesaistījās Konkursa sagatavošanā saskaņā ar PIL </w:t>
            </w:r>
            <w:hyperlink r:id="rId25" w:anchor="p18" w:tgtFrame="_blank" w:history="1">
              <w:r w:rsidRPr="00555693">
                <w:rPr>
                  <w:color w:val="auto"/>
                </w:rPr>
                <w:t>18. panta</w:t>
              </w:r>
            </w:hyperlink>
            <w:r w:rsidRPr="00555693">
              <w:rPr>
                <w:color w:val="auto"/>
              </w:rPr>
              <w:t xml:space="preserve"> ceturto daļu un šīs priekšrocības nevar novērst ar mazāk ierobežojošiem pasākumiem, un pretendents nevar pierādīt, ka tā vai ar to saistītas juridiskās personas dalība Konkursa sagatavošanā neierobežo konkurenci;</w:t>
            </w:r>
          </w:p>
        </w:tc>
        <w:tc>
          <w:tcPr>
            <w:tcW w:w="3685" w:type="dxa"/>
          </w:tcPr>
          <w:p w14:paraId="391250DA" w14:textId="77777777" w:rsidR="00277855" w:rsidRPr="00555693" w:rsidRDefault="00277855" w:rsidP="00605161">
            <w:pPr>
              <w:autoSpaceDE w:val="0"/>
              <w:autoSpaceDN w:val="0"/>
              <w:adjustRightInd w:val="0"/>
              <w:rPr>
                <w:sz w:val="20"/>
                <w:szCs w:val="20"/>
              </w:rPr>
            </w:pPr>
            <w:r w:rsidRPr="00555693">
              <w:rPr>
                <w:sz w:val="20"/>
                <w:szCs w:val="20"/>
              </w:rPr>
              <w:t xml:space="preserve">4.2.5. Izvērtējot pretendenta piedāvājumā iekļauto </w:t>
            </w:r>
            <w:r w:rsidRPr="00555693">
              <w:rPr>
                <w:b/>
                <w:bCs/>
                <w:sz w:val="20"/>
                <w:szCs w:val="20"/>
              </w:rPr>
              <w:t>apliecinājumu</w:t>
            </w:r>
            <w:r w:rsidRPr="00555693">
              <w:rPr>
                <w:bCs/>
                <w:sz w:val="20"/>
                <w:szCs w:val="20"/>
              </w:rPr>
              <w:t>, kas izstrādāts</w:t>
            </w:r>
            <w:r w:rsidRPr="00555693">
              <w:rPr>
                <w:b/>
                <w:bCs/>
                <w:sz w:val="20"/>
                <w:szCs w:val="20"/>
              </w:rPr>
              <w:t xml:space="preserve"> </w:t>
            </w:r>
            <w:r w:rsidRPr="00555693">
              <w:rPr>
                <w:sz w:val="20"/>
                <w:szCs w:val="20"/>
              </w:rPr>
              <w:t>atbilstoši nolikuma 1.pielikuma formai;</w:t>
            </w:r>
          </w:p>
        </w:tc>
      </w:tr>
      <w:tr w:rsidR="00555693" w:rsidRPr="00555693" w14:paraId="0AC59C21" w14:textId="77777777" w:rsidTr="00605161">
        <w:trPr>
          <w:trHeight w:val="424"/>
        </w:trPr>
        <w:tc>
          <w:tcPr>
            <w:tcW w:w="5637" w:type="dxa"/>
          </w:tcPr>
          <w:p w14:paraId="3F5C1C3D" w14:textId="77777777" w:rsidR="00277855" w:rsidRPr="00555693" w:rsidRDefault="00277855" w:rsidP="00605161">
            <w:pPr>
              <w:pStyle w:val="tv2132"/>
              <w:spacing w:line="240" w:lineRule="auto"/>
              <w:ind w:firstLine="0"/>
              <w:jc w:val="both"/>
              <w:rPr>
                <w:color w:val="auto"/>
              </w:rPr>
            </w:pPr>
            <w:r w:rsidRPr="00555693">
              <w:rPr>
                <w:color w:val="auto"/>
              </w:rPr>
              <w:t xml:space="preserve">4.1.6. Pretendents ar tādu kompetentas institūcijas lēmumu vai tiesas spriedumu, kas stājies spēkā un kļuvis neapstrīdams un nepārsūdzams, </w:t>
            </w:r>
            <w:r w:rsidRPr="00555693">
              <w:rPr>
                <w:color w:val="auto"/>
                <w:u w:val="single"/>
              </w:rPr>
              <w:t>ir atzīts par vainīgu konkurences tiesību pārkāpumā</w:t>
            </w:r>
            <w:r w:rsidRPr="00555693">
              <w:rPr>
                <w:color w:val="auto"/>
              </w:rPr>
              <w:t>, kas izpaužas kā horizontālā karteļa vienošanās, izņemot gadījumu, kad attiecīgā institūcija, konstatējot konkurences tiesību pārkāpumu, par sadarbību iecietības programmas ietvaros ir pretendentu atbrīvojusi no naudas soda vai naudas sodu samazinājusi;</w:t>
            </w:r>
            <w:r w:rsidRPr="00555693">
              <w:rPr>
                <w:i/>
                <w:color w:val="auto"/>
              </w:rPr>
              <w:t xml:space="preserve"> (pēdējo 12 mēnešu laikā no dienas, kad kļuvis neapstrīdams un nepārsūdzams tiesas spriedums vai citas kompetentas institūcijas pieņemtais lēmums, līdz piedāvājuma iesniegšanas dienai)</w:t>
            </w:r>
            <w:r w:rsidRPr="00555693">
              <w:rPr>
                <w:color w:val="auto"/>
                <w:lang w:bidi="ar-SA"/>
              </w:rPr>
              <w:t>;</w:t>
            </w:r>
          </w:p>
        </w:tc>
        <w:tc>
          <w:tcPr>
            <w:tcW w:w="3685" w:type="dxa"/>
          </w:tcPr>
          <w:p w14:paraId="4BB417B7" w14:textId="77777777" w:rsidR="00277855" w:rsidRPr="00555693" w:rsidRDefault="00277855" w:rsidP="00605161">
            <w:pPr>
              <w:autoSpaceDE w:val="0"/>
              <w:autoSpaceDN w:val="0"/>
              <w:adjustRightInd w:val="0"/>
              <w:rPr>
                <w:sz w:val="20"/>
                <w:szCs w:val="20"/>
              </w:rPr>
            </w:pPr>
            <w:r w:rsidRPr="00555693">
              <w:rPr>
                <w:sz w:val="20"/>
                <w:szCs w:val="20"/>
              </w:rPr>
              <w:t xml:space="preserve">4.2.6. Ministru kabineta noteiktajā kārtībā no </w:t>
            </w:r>
            <w:r w:rsidRPr="00555693">
              <w:rPr>
                <w:sz w:val="20"/>
                <w:szCs w:val="20"/>
                <w:u w:val="single"/>
              </w:rPr>
              <w:t>Iekšlietu ministrijas Informācijas centra (Sodu reģistra)</w:t>
            </w:r>
            <w:r w:rsidRPr="00555693">
              <w:rPr>
                <w:sz w:val="20"/>
                <w:szCs w:val="20"/>
              </w:rPr>
              <w:t>, izmantojot Ministru kabineta noteikto informācijas sistēmu (</w:t>
            </w:r>
            <w:hyperlink r:id="rId26" w:history="1">
              <w:r w:rsidRPr="00555693">
                <w:rPr>
                  <w:rStyle w:val="Hyperlink"/>
                  <w:color w:val="auto"/>
                  <w:sz w:val="20"/>
                  <w:szCs w:val="20"/>
                </w:rPr>
                <w:t>www.eis.gov.lv</w:t>
              </w:r>
            </w:hyperlink>
            <w:r w:rsidRPr="00555693">
              <w:rPr>
                <w:sz w:val="20"/>
                <w:szCs w:val="20"/>
                <w:u w:val="single"/>
              </w:rPr>
              <w:t>);</w:t>
            </w:r>
          </w:p>
          <w:p w14:paraId="56FEB33A" w14:textId="77777777" w:rsidR="00277855" w:rsidRPr="00555693" w:rsidRDefault="00277855" w:rsidP="00605161">
            <w:pPr>
              <w:autoSpaceDE w:val="0"/>
              <w:autoSpaceDN w:val="0"/>
              <w:adjustRightInd w:val="0"/>
              <w:rPr>
                <w:sz w:val="20"/>
                <w:szCs w:val="20"/>
              </w:rPr>
            </w:pPr>
          </w:p>
          <w:p w14:paraId="042E998E" w14:textId="77777777" w:rsidR="00277855" w:rsidRPr="00555693" w:rsidRDefault="00277855" w:rsidP="00605161">
            <w:pPr>
              <w:autoSpaceDE w:val="0"/>
              <w:autoSpaceDN w:val="0"/>
              <w:adjustRightInd w:val="0"/>
              <w:rPr>
                <w:sz w:val="20"/>
                <w:szCs w:val="20"/>
              </w:rPr>
            </w:pPr>
          </w:p>
        </w:tc>
      </w:tr>
      <w:tr w:rsidR="00555693" w:rsidRPr="00555693" w14:paraId="1DBCCE2C" w14:textId="77777777" w:rsidTr="00605161">
        <w:trPr>
          <w:trHeight w:val="274"/>
        </w:trPr>
        <w:tc>
          <w:tcPr>
            <w:tcW w:w="5637" w:type="dxa"/>
          </w:tcPr>
          <w:p w14:paraId="5A0352A9" w14:textId="77777777" w:rsidR="00277855" w:rsidRPr="00555693" w:rsidRDefault="00277855" w:rsidP="00605161">
            <w:pPr>
              <w:pStyle w:val="tv2132"/>
              <w:spacing w:line="240" w:lineRule="auto"/>
              <w:ind w:firstLine="0"/>
              <w:jc w:val="both"/>
              <w:rPr>
                <w:color w:val="auto"/>
              </w:rPr>
            </w:pPr>
            <w:r w:rsidRPr="00555693">
              <w:rPr>
                <w:color w:val="auto"/>
                <w:lang w:bidi="ar-SA"/>
              </w:rPr>
              <w:t>4.1.7.</w:t>
            </w:r>
            <w:r w:rsidRPr="00555693">
              <w:rPr>
                <w:color w:val="auto"/>
              </w:rPr>
              <w:t xml:space="preserve"> Pretendents ar kompetentas institūcijas lēmumu vai tiesas spriedumu, kas stājies spēkā un kļuvis neapstrīdams un nepārsūdzams, ir atzīts par vainīgu pārkāpumā, kas izpaužas kā: (a) </w:t>
            </w:r>
            <w:r w:rsidRPr="00555693">
              <w:rPr>
                <w:color w:val="auto"/>
              </w:rPr>
              <w:lastRenderedPageBreak/>
              <w:t xml:space="preserve">vienas vai vairāku personu nodarbināšana, ja tām nav nepieciešamās darba atļaujas vai ja tās nav tiesīgas uzturēties Eiropas Savienības dalībvalstī </w:t>
            </w:r>
            <w:r w:rsidRPr="00555693">
              <w:rPr>
                <w:i/>
                <w:color w:val="auto"/>
                <w:lang w:bidi="ar-SA"/>
              </w:rPr>
              <w:t>(pēdējo trīs gadu laikā no dienas, kad kļuvis neapstrīdams un nepārsūdzams tiesas spriedums, prokurora priekšraksts par sodu vai citas kompetentas institūcijas pieņemtais lēmums, līdz piedāvājuma iesniegšanas dienai)</w:t>
            </w:r>
            <w:r w:rsidRPr="00555693">
              <w:rPr>
                <w:color w:val="auto"/>
                <w:lang w:bidi="ar-SA"/>
              </w:rPr>
              <w:t xml:space="preserve">; </w:t>
            </w:r>
            <w:r w:rsidRPr="00555693">
              <w:rPr>
                <w:color w:val="auto"/>
              </w:rPr>
              <w:t xml:space="preserve">(b) personas nodarbināšana bez rakstveidā noslēgta darba līguma, nodokļu normatīvajos aktos noteiktajā termiņā neiesniedzot par šo personu informatīvo deklarāciju par darbiniekiem, kas iesniedzama par personām, kuras uzsāk darbu </w:t>
            </w:r>
            <w:r w:rsidRPr="00555693">
              <w:rPr>
                <w:i/>
                <w:color w:val="auto"/>
              </w:rPr>
              <w:t>(pēdējo 12 mēnešu laikā no dienas, kad kļuvis neapstrīdams un nepārsūdzams tiesas spriedums vai citas kompetentas institūcijas pieņemtais lēmums, līdz piedāvājuma iesniegšanas dienai)</w:t>
            </w:r>
            <w:r w:rsidRPr="00555693">
              <w:rPr>
                <w:color w:val="auto"/>
              </w:rPr>
              <w:t>;</w:t>
            </w:r>
          </w:p>
        </w:tc>
        <w:tc>
          <w:tcPr>
            <w:tcW w:w="3685" w:type="dxa"/>
          </w:tcPr>
          <w:p w14:paraId="4C8711D5" w14:textId="77777777" w:rsidR="00277855" w:rsidRPr="00555693" w:rsidRDefault="00277855" w:rsidP="00605161">
            <w:pPr>
              <w:autoSpaceDE w:val="0"/>
              <w:autoSpaceDN w:val="0"/>
              <w:adjustRightInd w:val="0"/>
              <w:rPr>
                <w:sz w:val="20"/>
                <w:szCs w:val="20"/>
                <w:u w:val="single"/>
              </w:rPr>
            </w:pPr>
            <w:r w:rsidRPr="00555693">
              <w:rPr>
                <w:sz w:val="20"/>
                <w:szCs w:val="20"/>
              </w:rPr>
              <w:lastRenderedPageBreak/>
              <w:t xml:space="preserve">4.2.7. Ministru kabineta noteiktajā kārtībā no </w:t>
            </w:r>
            <w:r w:rsidRPr="00555693">
              <w:rPr>
                <w:sz w:val="20"/>
                <w:szCs w:val="20"/>
                <w:u w:val="single"/>
              </w:rPr>
              <w:t>Iekšlietu ministrijas Informācijas centra (Sodu reģistra)</w:t>
            </w:r>
            <w:r w:rsidRPr="00555693">
              <w:rPr>
                <w:sz w:val="20"/>
                <w:szCs w:val="20"/>
              </w:rPr>
              <w:t xml:space="preserve">, izmantojot Ministru </w:t>
            </w:r>
            <w:r w:rsidRPr="00555693">
              <w:rPr>
                <w:sz w:val="20"/>
                <w:szCs w:val="20"/>
              </w:rPr>
              <w:lastRenderedPageBreak/>
              <w:t>kabineta noteikto informācijas sistēmu (</w:t>
            </w:r>
            <w:hyperlink r:id="rId27" w:history="1">
              <w:r w:rsidRPr="00555693">
                <w:rPr>
                  <w:rStyle w:val="Hyperlink"/>
                  <w:color w:val="auto"/>
                  <w:sz w:val="20"/>
                  <w:szCs w:val="20"/>
                </w:rPr>
                <w:t>www.eis.gov.lv</w:t>
              </w:r>
            </w:hyperlink>
            <w:r w:rsidRPr="00555693">
              <w:rPr>
                <w:sz w:val="20"/>
                <w:szCs w:val="20"/>
                <w:u w:val="single"/>
              </w:rPr>
              <w:t>);</w:t>
            </w:r>
          </w:p>
          <w:p w14:paraId="74C3FC8E" w14:textId="77777777" w:rsidR="00277855" w:rsidRPr="00555693" w:rsidRDefault="00277855" w:rsidP="00605161">
            <w:pPr>
              <w:autoSpaceDE w:val="0"/>
              <w:autoSpaceDN w:val="0"/>
              <w:adjustRightInd w:val="0"/>
              <w:rPr>
                <w:sz w:val="20"/>
                <w:szCs w:val="20"/>
              </w:rPr>
            </w:pPr>
          </w:p>
        </w:tc>
      </w:tr>
      <w:tr w:rsidR="00555693" w:rsidRPr="00555693" w14:paraId="0075AF7E" w14:textId="77777777" w:rsidTr="00605161">
        <w:trPr>
          <w:trHeight w:val="703"/>
        </w:trPr>
        <w:tc>
          <w:tcPr>
            <w:tcW w:w="5637" w:type="dxa"/>
          </w:tcPr>
          <w:p w14:paraId="6F3E27C0" w14:textId="77777777" w:rsidR="00277855" w:rsidRPr="00555693" w:rsidRDefault="00277855" w:rsidP="00605161">
            <w:pPr>
              <w:autoSpaceDE w:val="0"/>
              <w:autoSpaceDN w:val="0"/>
              <w:adjustRightInd w:val="0"/>
              <w:jc w:val="both"/>
              <w:rPr>
                <w:sz w:val="20"/>
                <w:szCs w:val="20"/>
              </w:rPr>
            </w:pPr>
            <w:r w:rsidRPr="00555693">
              <w:rPr>
                <w:sz w:val="20"/>
                <w:szCs w:val="20"/>
              </w:rPr>
              <w:lastRenderedPageBreak/>
              <w:t>4.1.8. Pretendents ir sniedzis nepatiesu informāciju, lai apliecinātu atbilstību pretendentu kvalifikācijas prasībām, vai nav sniedzis Pasūtītāja pieprasīto informāciju;</w:t>
            </w:r>
          </w:p>
        </w:tc>
        <w:tc>
          <w:tcPr>
            <w:tcW w:w="3685" w:type="dxa"/>
          </w:tcPr>
          <w:p w14:paraId="3E87F2AD" w14:textId="77777777" w:rsidR="00277855" w:rsidRPr="00555693" w:rsidRDefault="00277855" w:rsidP="00605161">
            <w:pPr>
              <w:autoSpaceDE w:val="0"/>
              <w:autoSpaceDN w:val="0"/>
              <w:adjustRightInd w:val="0"/>
              <w:jc w:val="both"/>
              <w:rPr>
                <w:sz w:val="20"/>
                <w:szCs w:val="20"/>
              </w:rPr>
            </w:pPr>
            <w:r w:rsidRPr="00555693">
              <w:rPr>
                <w:sz w:val="20"/>
                <w:szCs w:val="20"/>
              </w:rPr>
              <w:t xml:space="preserve">4.2.8. Izvērtējot pretendenta piedāvājumā iekļauto </w:t>
            </w:r>
            <w:r w:rsidRPr="00555693">
              <w:rPr>
                <w:b/>
                <w:bCs/>
                <w:sz w:val="20"/>
                <w:szCs w:val="20"/>
              </w:rPr>
              <w:t>apliecinājumu</w:t>
            </w:r>
            <w:r w:rsidRPr="00555693">
              <w:rPr>
                <w:bCs/>
                <w:sz w:val="20"/>
                <w:szCs w:val="20"/>
              </w:rPr>
              <w:t>, kas izstrādāts</w:t>
            </w:r>
            <w:r w:rsidRPr="00555693">
              <w:rPr>
                <w:b/>
                <w:bCs/>
                <w:sz w:val="20"/>
                <w:szCs w:val="20"/>
              </w:rPr>
              <w:t xml:space="preserve"> </w:t>
            </w:r>
            <w:r w:rsidRPr="00555693">
              <w:rPr>
                <w:sz w:val="20"/>
                <w:szCs w:val="20"/>
              </w:rPr>
              <w:t xml:space="preserve">atbilstoši nolikuma 1.pielikuma formai; </w:t>
            </w:r>
          </w:p>
        </w:tc>
      </w:tr>
    </w:tbl>
    <w:p w14:paraId="3DDA23AE" w14:textId="77777777" w:rsidR="008D30DE" w:rsidRDefault="008D30DE" w:rsidP="008D30DE">
      <w:pPr>
        <w:ind w:left="426"/>
        <w:jc w:val="both"/>
        <w:rPr>
          <w:color w:val="000000"/>
          <w:sz w:val="20"/>
          <w:szCs w:val="20"/>
        </w:rPr>
      </w:pPr>
    </w:p>
    <w:p w14:paraId="749798CF" w14:textId="77777777" w:rsidR="00277855" w:rsidRPr="000676C9" w:rsidRDefault="00277855" w:rsidP="00277855">
      <w:pPr>
        <w:numPr>
          <w:ilvl w:val="1"/>
          <w:numId w:val="7"/>
        </w:numPr>
        <w:ind w:left="426" w:hanging="426"/>
        <w:jc w:val="both"/>
        <w:rPr>
          <w:color w:val="000000"/>
          <w:sz w:val="20"/>
          <w:szCs w:val="20"/>
        </w:rPr>
      </w:pPr>
      <w:r w:rsidRPr="000676C9">
        <w:rPr>
          <w:color w:val="000000"/>
          <w:sz w:val="20"/>
          <w:szCs w:val="20"/>
        </w:rPr>
        <w:t xml:space="preserve">Ja pretendents balstās uz </w:t>
      </w:r>
      <w:r w:rsidRPr="000676C9">
        <w:rPr>
          <w:b/>
          <w:color w:val="000000"/>
          <w:sz w:val="20"/>
          <w:szCs w:val="20"/>
        </w:rPr>
        <w:t xml:space="preserve">apakšuzņēmēja </w:t>
      </w:r>
      <w:r w:rsidRPr="000676C9">
        <w:rPr>
          <w:color w:val="000000"/>
          <w:sz w:val="20"/>
          <w:szCs w:val="20"/>
        </w:rPr>
        <w:t>spējām, Pretendents attiecīgo apakšuzņēmēju norāda apliecinājumā, kas izstrādāts atbilstoši nolikuma 1.pielikuma form</w:t>
      </w:r>
      <w:r w:rsidR="00561508">
        <w:rPr>
          <w:color w:val="000000"/>
          <w:sz w:val="20"/>
          <w:szCs w:val="20"/>
        </w:rPr>
        <w:t>ai.</w:t>
      </w:r>
      <w:r w:rsidRPr="000676C9">
        <w:rPr>
          <w:color w:val="000000"/>
          <w:sz w:val="20"/>
          <w:szCs w:val="20"/>
        </w:rPr>
        <w:t xml:space="preserve"> Ja Pretendents balstās uz apakšuzņēmēja spējām:</w:t>
      </w:r>
    </w:p>
    <w:p w14:paraId="76CE3741" w14:textId="77777777" w:rsidR="00277855" w:rsidRPr="000676C9" w:rsidRDefault="00277855" w:rsidP="00277855">
      <w:pPr>
        <w:numPr>
          <w:ilvl w:val="2"/>
          <w:numId w:val="7"/>
        </w:numPr>
        <w:ind w:left="993" w:hanging="567"/>
        <w:jc w:val="both"/>
        <w:rPr>
          <w:sz w:val="20"/>
          <w:szCs w:val="20"/>
        </w:rPr>
      </w:pPr>
      <w:r w:rsidRPr="000676C9">
        <w:rPr>
          <w:sz w:val="20"/>
          <w:szCs w:val="20"/>
        </w:rPr>
        <w:t>apakšuzņēmējs paraksta apliecinājumu atbilstoši nolikuma 1.pielikuma formai personīgi (ja apakšuzņēmējs ir fiziska persona) vai apakšuzņēmēja pārstāvis ar publiski reģistrētām pārstāvības tiesībām (ja apakšuzņēmējs ir juridiska persona), vai apakšuzņēmēja pilnvarota persona, pievienojot pilnvaru;</w:t>
      </w:r>
    </w:p>
    <w:p w14:paraId="602AB4C5" w14:textId="77777777" w:rsidR="00277855" w:rsidRPr="000676C9" w:rsidRDefault="00277855" w:rsidP="00277855">
      <w:pPr>
        <w:pStyle w:val="Stils3"/>
        <w:numPr>
          <w:ilvl w:val="2"/>
          <w:numId w:val="7"/>
        </w:numPr>
        <w:ind w:left="993" w:hanging="567"/>
      </w:pPr>
      <w:r w:rsidRPr="000676C9">
        <w:t xml:space="preserve">pretendents paraksta apliecinājumu atbilstoši nolikuma 1.pielikuma formai, apliecinot, ka iepirkuma līguma izpildei nepieciešamie apakšuzņēmēja resursi būs pieejami visu iepirkuma līguma izpildes laiku; </w:t>
      </w:r>
    </w:p>
    <w:p w14:paraId="6165C2A8" w14:textId="77777777" w:rsidR="00277855" w:rsidRPr="000676C9" w:rsidRDefault="00277855" w:rsidP="00277855">
      <w:pPr>
        <w:pStyle w:val="Stils3"/>
        <w:numPr>
          <w:ilvl w:val="2"/>
          <w:numId w:val="7"/>
        </w:numPr>
        <w:ind w:left="993" w:hanging="567"/>
      </w:pPr>
      <w:r w:rsidRPr="000676C9">
        <w:t>uz apakšuzņēmēju attiecas nolikuma 4.1.2. – 4.1.7.</w:t>
      </w:r>
      <w:r w:rsidR="008D30DE">
        <w:t xml:space="preserve"> punktos</w:t>
      </w:r>
      <w:r w:rsidRPr="000676C9">
        <w:t xml:space="preserve"> noteiktie pretendentu izslēgšanas gadījumi.</w:t>
      </w:r>
    </w:p>
    <w:p w14:paraId="17E97FC0" w14:textId="77777777" w:rsidR="00277855" w:rsidRPr="000676C9" w:rsidRDefault="00277855" w:rsidP="00277855">
      <w:pPr>
        <w:numPr>
          <w:ilvl w:val="1"/>
          <w:numId w:val="7"/>
        </w:numPr>
        <w:ind w:left="426" w:hanging="426"/>
        <w:jc w:val="both"/>
        <w:rPr>
          <w:sz w:val="20"/>
          <w:szCs w:val="20"/>
        </w:rPr>
      </w:pPr>
      <w:r w:rsidRPr="000676C9">
        <w:rPr>
          <w:bCs/>
          <w:color w:val="000000"/>
          <w:sz w:val="20"/>
          <w:szCs w:val="20"/>
        </w:rPr>
        <w:t xml:space="preserve">Ja piedāvājumu iesniedz </w:t>
      </w:r>
      <w:r w:rsidRPr="000676C9">
        <w:rPr>
          <w:b/>
          <w:bCs/>
          <w:color w:val="000000"/>
          <w:sz w:val="20"/>
          <w:szCs w:val="20"/>
        </w:rPr>
        <w:t>piegādātāju apvienība vai personālsabiedrība</w:t>
      </w:r>
      <w:r w:rsidRPr="000676C9">
        <w:rPr>
          <w:bCs/>
          <w:color w:val="000000"/>
          <w:sz w:val="20"/>
          <w:szCs w:val="20"/>
        </w:rPr>
        <w:t>,</w:t>
      </w:r>
      <w:r w:rsidRPr="000676C9">
        <w:rPr>
          <w:color w:val="000000"/>
          <w:sz w:val="20"/>
          <w:szCs w:val="20"/>
        </w:rPr>
        <w:t xml:space="preserve"> uz </w:t>
      </w:r>
      <w:r w:rsidRPr="000676C9">
        <w:rPr>
          <w:bCs/>
          <w:color w:val="000000"/>
          <w:sz w:val="20"/>
          <w:szCs w:val="20"/>
        </w:rPr>
        <w:t xml:space="preserve">katru no </w:t>
      </w:r>
      <w:r w:rsidRPr="000676C9">
        <w:rPr>
          <w:color w:val="000000"/>
          <w:sz w:val="20"/>
          <w:szCs w:val="20"/>
        </w:rPr>
        <w:t xml:space="preserve">piegādātāju apvienības </w:t>
      </w:r>
      <w:r w:rsidRPr="000676C9">
        <w:rPr>
          <w:bCs/>
          <w:color w:val="000000"/>
          <w:sz w:val="20"/>
          <w:szCs w:val="20"/>
        </w:rPr>
        <w:t>dalībniekiem</w:t>
      </w:r>
      <w:r w:rsidRPr="000676C9" w:rsidDel="00C40332">
        <w:rPr>
          <w:color w:val="000000"/>
          <w:sz w:val="20"/>
          <w:szCs w:val="20"/>
        </w:rPr>
        <w:t xml:space="preserve"> </w:t>
      </w:r>
      <w:r w:rsidRPr="000676C9">
        <w:rPr>
          <w:color w:val="000000"/>
          <w:sz w:val="20"/>
          <w:szCs w:val="20"/>
        </w:rPr>
        <w:t xml:space="preserve">vai personālsabiedrības </w:t>
      </w:r>
      <w:r w:rsidRPr="000676C9">
        <w:rPr>
          <w:bCs/>
          <w:color w:val="000000"/>
          <w:sz w:val="20"/>
          <w:szCs w:val="20"/>
        </w:rPr>
        <w:t>biedriem</w:t>
      </w:r>
      <w:r w:rsidRPr="000676C9">
        <w:rPr>
          <w:color w:val="000000"/>
          <w:sz w:val="20"/>
          <w:szCs w:val="20"/>
        </w:rPr>
        <w:t xml:space="preserve"> attiecas nolikuma 4.1.1. – 4.1.7. punkt</w:t>
      </w:r>
      <w:r w:rsidR="008D30DE">
        <w:rPr>
          <w:color w:val="000000"/>
          <w:sz w:val="20"/>
          <w:szCs w:val="20"/>
        </w:rPr>
        <w:t>os</w:t>
      </w:r>
      <w:r w:rsidRPr="000676C9">
        <w:rPr>
          <w:color w:val="000000"/>
          <w:sz w:val="20"/>
          <w:szCs w:val="20"/>
        </w:rPr>
        <w:t xml:space="preserve"> noteiktie pretendentu izslēgšanas gadījumi un pretendents piedāvājumā iekļauj</w:t>
      </w:r>
      <w:r w:rsidRPr="000676C9">
        <w:rPr>
          <w:sz w:val="20"/>
          <w:szCs w:val="20"/>
        </w:rPr>
        <w:t xml:space="preserve"> apliecinājumu, ka iepirkuma līguma izpildei nepieciešamie resursi ir piegādātāju apvienības vai personālsabiedrības rīcībā un tie būs pieejami visu iepirkuma līguma izpildes laiku. </w:t>
      </w:r>
    </w:p>
    <w:p w14:paraId="73D69E9F" w14:textId="3D8113F0" w:rsidR="00277855" w:rsidRPr="000676C9" w:rsidRDefault="00277855" w:rsidP="00F873F8">
      <w:pPr>
        <w:numPr>
          <w:ilvl w:val="1"/>
          <w:numId w:val="7"/>
        </w:numPr>
        <w:ind w:left="426" w:hanging="426"/>
        <w:jc w:val="both"/>
        <w:rPr>
          <w:color w:val="000000"/>
          <w:sz w:val="20"/>
          <w:szCs w:val="20"/>
        </w:rPr>
      </w:pPr>
      <w:r w:rsidRPr="000676C9">
        <w:rPr>
          <w:color w:val="000000"/>
          <w:sz w:val="20"/>
          <w:szCs w:val="20"/>
        </w:rPr>
        <w:t xml:space="preserve">Pretendents ir tiesīgs iesniegt Eiropas vienoto iepirkuma procedūras dokumentu kā sākotnējo pierādījumu atbilstībai nolikumā noteiktajām pretendentu atlases prasībām. </w:t>
      </w:r>
      <w:r w:rsidR="00F873F8">
        <w:rPr>
          <w:color w:val="000000"/>
          <w:sz w:val="20"/>
          <w:szCs w:val="20"/>
        </w:rPr>
        <w:t>Pretendentam</w:t>
      </w:r>
      <w:r w:rsidR="00F873F8" w:rsidRPr="00F873F8">
        <w:rPr>
          <w:color w:val="000000"/>
          <w:sz w:val="20"/>
          <w:szCs w:val="20"/>
        </w:rPr>
        <w:t xml:space="preserve"> </w:t>
      </w:r>
      <w:r w:rsidR="00F873F8">
        <w:rPr>
          <w:color w:val="000000"/>
          <w:sz w:val="20"/>
          <w:szCs w:val="20"/>
        </w:rPr>
        <w:t>jāiesniedz šis</w:t>
      </w:r>
      <w:r w:rsidR="006E649D">
        <w:rPr>
          <w:color w:val="000000"/>
          <w:sz w:val="20"/>
          <w:szCs w:val="20"/>
        </w:rPr>
        <w:t xml:space="preserve"> dokuments</w:t>
      </w:r>
      <w:r w:rsidR="00F873F8" w:rsidRPr="00F873F8">
        <w:rPr>
          <w:color w:val="000000"/>
          <w:sz w:val="20"/>
          <w:szCs w:val="20"/>
        </w:rPr>
        <w:t xml:space="preserve"> arī par katru personu, uz kuras iespējām tas balstās, </w:t>
      </w:r>
      <w:r w:rsidR="006E649D">
        <w:rPr>
          <w:color w:val="000000"/>
          <w:sz w:val="20"/>
          <w:szCs w:val="20"/>
        </w:rPr>
        <w:t>kā arī</w:t>
      </w:r>
      <w:r w:rsidR="00F873F8" w:rsidRPr="00F873F8">
        <w:rPr>
          <w:color w:val="000000"/>
          <w:sz w:val="20"/>
          <w:szCs w:val="20"/>
        </w:rPr>
        <w:t xml:space="preserve"> par tā norādīto apakšuzņēmēju, kura sniedzamo pakalpojumu vērtība ir vismaz 10 procenti no iepirkuma līguma vērtības.</w:t>
      </w:r>
      <w:r w:rsidR="00F873F8">
        <w:rPr>
          <w:color w:val="000000"/>
          <w:sz w:val="20"/>
          <w:szCs w:val="20"/>
        </w:rPr>
        <w:t xml:space="preserve"> </w:t>
      </w:r>
      <w:r w:rsidRPr="000676C9">
        <w:rPr>
          <w:color w:val="000000"/>
          <w:sz w:val="20"/>
          <w:szCs w:val="20"/>
        </w:rPr>
        <w:t xml:space="preserve">Eiropas vienotais iepirkuma procedūras dokuments ir pieejams aizpildīšanai Eiropas Komisijas tīmekļa vietnē: </w:t>
      </w:r>
      <w:hyperlink r:id="rId28" w:history="1">
        <w:r w:rsidRPr="000676C9">
          <w:rPr>
            <w:rStyle w:val="Hyperlink"/>
            <w:sz w:val="20"/>
            <w:szCs w:val="20"/>
          </w:rPr>
          <w:t>https://ec.europa.eu/tools/espd/filter?lang=lv</w:t>
        </w:r>
      </w:hyperlink>
      <w:r w:rsidRPr="000676C9">
        <w:rPr>
          <w:color w:val="000000"/>
          <w:sz w:val="20"/>
          <w:szCs w:val="20"/>
        </w:rPr>
        <w:t>. Piegādātāju apvienība vai personālsabiedrība iesniedz atsevišķu Eiropas vienoto iepirkuma procedūras dokumentu par katru tās dalībnieku vai biedru.</w:t>
      </w:r>
    </w:p>
    <w:p w14:paraId="0B902A9B" w14:textId="77777777" w:rsidR="00277855" w:rsidRPr="007D0D30" w:rsidRDefault="00277855" w:rsidP="00277855">
      <w:pPr>
        <w:numPr>
          <w:ilvl w:val="1"/>
          <w:numId w:val="7"/>
        </w:numPr>
        <w:ind w:left="426" w:hanging="426"/>
        <w:jc w:val="both"/>
        <w:rPr>
          <w:color w:val="000000"/>
          <w:sz w:val="20"/>
          <w:szCs w:val="20"/>
        </w:rPr>
      </w:pPr>
      <w:r w:rsidRPr="007D0D30">
        <w:rPr>
          <w:color w:val="000000"/>
          <w:sz w:val="20"/>
          <w:szCs w:val="20"/>
        </w:rPr>
        <w:t>Ja pretendents, piegādātāju apvienības dalībnieks vai personālsabiedrības biedrs (ja piedāvājumu iesniedz piegādātāju apvienība vai personālsabiedrība) atbilst nolikuma 4.1.1., 4.1.3. – 4.1.7. punkt</w:t>
      </w:r>
      <w:r w:rsidR="008D30DE" w:rsidRPr="007D0D30">
        <w:rPr>
          <w:color w:val="000000"/>
          <w:sz w:val="20"/>
          <w:szCs w:val="20"/>
        </w:rPr>
        <w:t>os</w:t>
      </w:r>
      <w:r w:rsidRPr="007D0D30">
        <w:rPr>
          <w:color w:val="000000"/>
          <w:sz w:val="20"/>
          <w:szCs w:val="20"/>
        </w:rPr>
        <w:t xml:space="preserve"> noteiktajam izslēgšanas gadījumam, pretendents norāda to piedāvājumā un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14:paraId="2A5E4B7D" w14:textId="77777777" w:rsidR="00335161" w:rsidRDefault="00335161" w:rsidP="00335161">
      <w:pPr>
        <w:tabs>
          <w:tab w:val="left" w:pos="0"/>
        </w:tabs>
        <w:spacing w:after="120"/>
        <w:ind w:left="360"/>
        <w:rPr>
          <w:b/>
          <w:bCs/>
          <w:i/>
          <w:sz w:val="20"/>
          <w:szCs w:val="20"/>
        </w:rPr>
      </w:pPr>
    </w:p>
    <w:p w14:paraId="28C95EF7" w14:textId="465AF463" w:rsidR="008D30DE" w:rsidRDefault="008D30DE" w:rsidP="007D09FB">
      <w:pPr>
        <w:numPr>
          <w:ilvl w:val="0"/>
          <w:numId w:val="7"/>
        </w:numPr>
        <w:tabs>
          <w:tab w:val="left" w:pos="0"/>
        </w:tabs>
        <w:spacing w:after="120"/>
        <w:jc w:val="center"/>
        <w:rPr>
          <w:b/>
          <w:bCs/>
          <w:i/>
          <w:sz w:val="20"/>
          <w:szCs w:val="20"/>
        </w:rPr>
      </w:pPr>
      <w:r w:rsidRPr="000676C9">
        <w:rPr>
          <w:b/>
          <w:bCs/>
          <w:i/>
          <w:sz w:val="20"/>
          <w:szCs w:val="20"/>
        </w:rPr>
        <w:t xml:space="preserve">PRASĪBAS TEHNISKAJAM PIEDĀVĀJUMAM </w:t>
      </w:r>
      <w:r w:rsidR="007D09FB" w:rsidRPr="007D09FB">
        <w:rPr>
          <w:b/>
          <w:bCs/>
          <w:i/>
          <w:sz w:val="20"/>
          <w:szCs w:val="20"/>
        </w:rPr>
        <w:t>UN PRETENDENTA PROFESIONĀLAJĀM SPĒJĀM</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4536"/>
      </w:tblGrid>
      <w:tr w:rsidR="007D0D30" w:rsidRPr="007D1105" w14:paraId="2CB31D97" w14:textId="77777777" w:rsidTr="00605161">
        <w:trPr>
          <w:trHeight w:val="412"/>
        </w:trPr>
        <w:tc>
          <w:tcPr>
            <w:tcW w:w="4786" w:type="dxa"/>
          </w:tcPr>
          <w:p w14:paraId="504CEFA3" w14:textId="77777777" w:rsidR="007D0D30" w:rsidRPr="007D1105" w:rsidRDefault="007D0D30" w:rsidP="00605161">
            <w:pPr>
              <w:autoSpaceDE w:val="0"/>
              <w:autoSpaceDN w:val="0"/>
              <w:adjustRightInd w:val="0"/>
              <w:rPr>
                <w:color w:val="000000"/>
                <w:sz w:val="20"/>
                <w:szCs w:val="20"/>
              </w:rPr>
            </w:pPr>
            <w:r>
              <w:rPr>
                <w:b/>
                <w:bCs/>
                <w:color w:val="000000"/>
                <w:sz w:val="20"/>
                <w:szCs w:val="20"/>
              </w:rPr>
              <w:t>5</w:t>
            </w:r>
            <w:r w:rsidR="001B633D">
              <w:rPr>
                <w:b/>
                <w:bCs/>
                <w:color w:val="000000"/>
                <w:sz w:val="20"/>
                <w:szCs w:val="20"/>
              </w:rPr>
              <w:t>.1</w:t>
            </w:r>
            <w:r>
              <w:rPr>
                <w:b/>
                <w:bCs/>
                <w:color w:val="000000"/>
                <w:sz w:val="20"/>
                <w:szCs w:val="20"/>
              </w:rPr>
              <w:t>.</w:t>
            </w:r>
            <w:r w:rsidRPr="007D1105">
              <w:rPr>
                <w:b/>
                <w:bCs/>
                <w:color w:val="000000"/>
                <w:sz w:val="20"/>
                <w:szCs w:val="20"/>
              </w:rPr>
              <w:t xml:space="preserve"> </w:t>
            </w:r>
            <w:r>
              <w:rPr>
                <w:b/>
                <w:bCs/>
                <w:color w:val="000000"/>
                <w:sz w:val="20"/>
                <w:szCs w:val="20"/>
              </w:rPr>
              <w:t>Prasības tehniskajam piedāvājumam</w:t>
            </w:r>
            <w:r w:rsidR="007D09FB">
              <w:rPr>
                <w:b/>
                <w:bCs/>
                <w:color w:val="000000"/>
                <w:sz w:val="20"/>
                <w:szCs w:val="20"/>
              </w:rPr>
              <w:t xml:space="preserve"> un profesionālajām spējām</w:t>
            </w:r>
            <w:r>
              <w:rPr>
                <w:b/>
                <w:bCs/>
                <w:color w:val="000000"/>
                <w:sz w:val="20"/>
                <w:szCs w:val="20"/>
              </w:rPr>
              <w:t>:</w:t>
            </w:r>
          </w:p>
        </w:tc>
        <w:tc>
          <w:tcPr>
            <w:tcW w:w="4536" w:type="dxa"/>
          </w:tcPr>
          <w:p w14:paraId="32922C1D" w14:textId="77777777" w:rsidR="007D0D30" w:rsidRPr="007D1105" w:rsidRDefault="007D0D30" w:rsidP="00605161">
            <w:pPr>
              <w:autoSpaceDE w:val="0"/>
              <w:autoSpaceDN w:val="0"/>
              <w:adjustRightInd w:val="0"/>
              <w:rPr>
                <w:color w:val="000000"/>
                <w:sz w:val="20"/>
                <w:szCs w:val="20"/>
              </w:rPr>
            </w:pPr>
            <w:r>
              <w:rPr>
                <w:b/>
                <w:bCs/>
                <w:color w:val="000000"/>
                <w:sz w:val="20"/>
                <w:szCs w:val="20"/>
              </w:rPr>
              <w:t>5</w:t>
            </w:r>
            <w:r w:rsidRPr="007D1105">
              <w:rPr>
                <w:b/>
                <w:bCs/>
                <w:color w:val="000000"/>
                <w:sz w:val="20"/>
                <w:szCs w:val="20"/>
              </w:rPr>
              <w:t>.2. Tehniskā piedāvāj</w:t>
            </w:r>
            <w:r>
              <w:rPr>
                <w:b/>
                <w:bCs/>
                <w:color w:val="000000"/>
                <w:sz w:val="20"/>
                <w:szCs w:val="20"/>
              </w:rPr>
              <w:t>uma</w:t>
            </w:r>
            <w:r w:rsidR="007D09FB">
              <w:rPr>
                <w:b/>
                <w:bCs/>
                <w:color w:val="000000"/>
                <w:sz w:val="20"/>
                <w:szCs w:val="20"/>
              </w:rPr>
              <w:t xml:space="preserve"> prasību</w:t>
            </w:r>
            <w:r>
              <w:rPr>
                <w:b/>
                <w:bCs/>
                <w:color w:val="000000"/>
                <w:sz w:val="20"/>
                <w:szCs w:val="20"/>
              </w:rPr>
              <w:t xml:space="preserve"> </w:t>
            </w:r>
            <w:r w:rsidR="007D09FB">
              <w:rPr>
                <w:b/>
                <w:bCs/>
                <w:color w:val="000000"/>
                <w:sz w:val="20"/>
                <w:szCs w:val="20"/>
              </w:rPr>
              <w:t>un profesionālo spēju izpildi apliecinoši</w:t>
            </w:r>
            <w:r>
              <w:rPr>
                <w:b/>
                <w:bCs/>
                <w:color w:val="000000"/>
                <w:sz w:val="20"/>
                <w:szCs w:val="20"/>
              </w:rPr>
              <w:t xml:space="preserve"> dokument</w:t>
            </w:r>
            <w:r w:rsidR="007D09FB">
              <w:rPr>
                <w:b/>
                <w:bCs/>
                <w:color w:val="000000"/>
                <w:sz w:val="20"/>
                <w:szCs w:val="20"/>
              </w:rPr>
              <w:t>i</w:t>
            </w:r>
            <w:r w:rsidRPr="007D1105">
              <w:rPr>
                <w:b/>
                <w:bCs/>
                <w:color w:val="000000"/>
                <w:sz w:val="20"/>
                <w:szCs w:val="20"/>
              </w:rPr>
              <w:t xml:space="preserve">: </w:t>
            </w:r>
          </w:p>
        </w:tc>
      </w:tr>
      <w:tr w:rsidR="007D0D30" w:rsidRPr="001D385F" w14:paraId="658C3849" w14:textId="77777777" w:rsidTr="00605161">
        <w:trPr>
          <w:trHeight w:val="412"/>
        </w:trPr>
        <w:tc>
          <w:tcPr>
            <w:tcW w:w="4786" w:type="dxa"/>
          </w:tcPr>
          <w:p w14:paraId="6E830783" w14:textId="06912702" w:rsidR="007D0D30" w:rsidRPr="008E0F97" w:rsidRDefault="007D09FB" w:rsidP="004850BB">
            <w:pPr>
              <w:autoSpaceDE w:val="0"/>
              <w:autoSpaceDN w:val="0"/>
              <w:adjustRightInd w:val="0"/>
              <w:jc w:val="both"/>
              <w:rPr>
                <w:bCs/>
                <w:color w:val="000000"/>
                <w:sz w:val="20"/>
                <w:szCs w:val="20"/>
              </w:rPr>
            </w:pPr>
            <w:r w:rsidRPr="008E0F97">
              <w:rPr>
                <w:bCs/>
                <w:color w:val="000000"/>
                <w:sz w:val="20"/>
                <w:szCs w:val="20"/>
              </w:rPr>
              <w:t xml:space="preserve">5.1.1. </w:t>
            </w:r>
            <w:r w:rsidR="004850BB" w:rsidRPr="008E0F97">
              <w:rPr>
                <w:bCs/>
                <w:color w:val="000000"/>
                <w:sz w:val="20"/>
                <w:szCs w:val="20"/>
              </w:rPr>
              <w:t xml:space="preserve">Pretendentam tehniskais piedāvājums jāsagatavo, atbilstoši </w:t>
            </w:r>
            <w:r w:rsidR="002E4D23" w:rsidRPr="008E0F97">
              <w:rPr>
                <w:bCs/>
                <w:color w:val="000000"/>
                <w:sz w:val="20"/>
                <w:szCs w:val="20"/>
              </w:rPr>
              <w:t>N</w:t>
            </w:r>
            <w:r w:rsidR="004850BB" w:rsidRPr="008E0F97">
              <w:rPr>
                <w:bCs/>
                <w:color w:val="000000"/>
                <w:sz w:val="20"/>
                <w:szCs w:val="20"/>
              </w:rPr>
              <w:t xml:space="preserve">olikuma </w:t>
            </w:r>
            <w:r w:rsidR="00FA67C0">
              <w:rPr>
                <w:bCs/>
                <w:color w:val="000000"/>
                <w:sz w:val="20"/>
                <w:szCs w:val="20"/>
              </w:rPr>
              <w:t>3</w:t>
            </w:r>
            <w:r w:rsidR="004850BB" w:rsidRPr="0076551A">
              <w:rPr>
                <w:bCs/>
                <w:color w:val="000000"/>
                <w:sz w:val="20"/>
                <w:szCs w:val="20"/>
              </w:rPr>
              <w:t>. pielikumam</w:t>
            </w:r>
            <w:r w:rsidR="004850BB" w:rsidRPr="008E0F97">
              <w:rPr>
                <w:bCs/>
                <w:color w:val="000000"/>
                <w:sz w:val="20"/>
                <w:szCs w:val="20"/>
              </w:rPr>
              <w:t xml:space="preserve"> </w:t>
            </w:r>
            <w:r w:rsidR="004850BB" w:rsidRPr="00B62278">
              <w:rPr>
                <w:bCs/>
                <w:color w:val="000000"/>
                <w:sz w:val="20"/>
                <w:szCs w:val="20"/>
              </w:rPr>
              <w:t>“TEHNISKAIS PIEDĀVĀJUMS”, ievērojot tajā noteiktās prasības</w:t>
            </w:r>
            <w:r w:rsidR="004850BB" w:rsidRPr="00D211E5">
              <w:rPr>
                <w:bCs/>
                <w:color w:val="000000"/>
                <w:sz w:val="20"/>
                <w:szCs w:val="20"/>
              </w:rPr>
              <w:t>.</w:t>
            </w:r>
          </w:p>
        </w:tc>
        <w:tc>
          <w:tcPr>
            <w:tcW w:w="4536" w:type="dxa"/>
          </w:tcPr>
          <w:p w14:paraId="33C42EBE" w14:textId="47B599E2" w:rsidR="007D0D30" w:rsidRPr="008E0F97" w:rsidRDefault="00DD4893" w:rsidP="00DD4893">
            <w:pPr>
              <w:autoSpaceDE w:val="0"/>
              <w:autoSpaceDN w:val="0"/>
              <w:adjustRightInd w:val="0"/>
              <w:jc w:val="both"/>
              <w:rPr>
                <w:bCs/>
                <w:color w:val="000000"/>
                <w:sz w:val="20"/>
                <w:szCs w:val="20"/>
              </w:rPr>
            </w:pPr>
            <w:r w:rsidRPr="008E0F97">
              <w:rPr>
                <w:bCs/>
                <w:color w:val="000000"/>
                <w:sz w:val="20"/>
                <w:szCs w:val="20"/>
              </w:rPr>
              <w:t xml:space="preserve">5.2.1. </w:t>
            </w:r>
            <w:r w:rsidR="007D0D30" w:rsidRPr="008E0F97">
              <w:rPr>
                <w:bCs/>
                <w:color w:val="000000"/>
                <w:sz w:val="20"/>
                <w:szCs w:val="20"/>
              </w:rPr>
              <w:t xml:space="preserve">Tehniskais piedāvājums, kas izstrādāts atbilstoši </w:t>
            </w:r>
            <w:r w:rsidR="007D0D30" w:rsidRPr="0076551A">
              <w:rPr>
                <w:bCs/>
                <w:color w:val="000000"/>
                <w:sz w:val="20"/>
                <w:szCs w:val="20"/>
              </w:rPr>
              <w:t xml:space="preserve">nolikuma </w:t>
            </w:r>
            <w:r w:rsidR="00E94E21">
              <w:rPr>
                <w:bCs/>
                <w:color w:val="000000"/>
                <w:sz w:val="20"/>
                <w:szCs w:val="20"/>
              </w:rPr>
              <w:t>3</w:t>
            </w:r>
            <w:r w:rsidR="007D0D30" w:rsidRPr="0076551A">
              <w:rPr>
                <w:bCs/>
                <w:color w:val="000000"/>
                <w:sz w:val="20"/>
                <w:szCs w:val="20"/>
              </w:rPr>
              <w:t>.pielikuma formai.</w:t>
            </w:r>
          </w:p>
          <w:p w14:paraId="0841F622" w14:textId="77777777" w:rsidR="007D0D30" w:rsidRPr="008E0F97" w:rsidRDefault="007D0D30" w:rsidP="00DD4893">
            <w:pPr>
              <w:autoSpaceDE w:val="0"/>
              <w:autoSpaceDN w:val="0"/>
              <w:adjustRightInd w:val="0"/>
              <w:jc w:val="both"/>
              <w:rPr>
                <w:bCs/>
                <w:color w:val="000000"/>
                <w:sz w:val="20"/>
                <w:szCs w:val="20"/>
              </w:rPr>
            </w:pPr>
          </w:p>
        </w:tc>
      </w:tr>
    </w:tbl>
    <w:p w14:paraId="642C45D3" w14:textId="2EFF7868" w:rsidR="007D0D30" w:rsidRDefault="007D0D30" w:rsidP="008D30DE">
      <w:pPr>
        <w:autoSpaceDE w:val="0"/>
        <w:autoSpaceDN w:val="0"/>
        <w:adjustRightInd w:val="0"/>
        <w:ind w:left="426" w:hanging="426"/>
        <w:jc w:val="both"/>
        <w:rPr>
          <w:color w:val="000000"/>
          <w:sz w:val="20"/>
          <w:szCs w:val="20"/>
        </w:rPr>
      </w:pPr>
    </w:p>
    <w:p w14:paraId="19BAFA5C" w14:textId="35236753" w:rsidR="00554E42" w:rsidRDefault="00554E42" w:rsidP="008D30DE">
      <w:pPr>
        <w:autoSpaceDE w:val="0"/>
        <w:autoSpaceDN w:val="0"/>
        <w:adjustRightInd w:val="0"/>
        <w:ind w:left="426" w:hanging="426"/>
        <w:jc w:val="both"/>
        <w:rPr>
          <w:color w:val="000000"/>
          <w:sz w:val="20"/>
          <w:szCs w:val="20"/>
        </w:rPr>
      </w:pPr>
    </w:p>
    <w:p w14:paraId="117F9BC7" w14:textId="77777777" w:rsidR="002726A7" w:rsidRPr="000676C9" w:rsidRDefault="002726A7" w:rsidP="002726A7">
      <w:pPr>
        <w:pStyle w:val="Stils1"/>
        <w:numPr>
          <w:ilvl w:val="0"/>
          <w:numId w:val="0"/>
        </w:numPr>
        <w:spacing w:after="120"/>
        <w:ind w:left="454" w:hanging="454"/>
        <w:jc w:val="center"/>
      </w:pPr>
      <w:r w:rsidRPr="000676C9">
        <w:t>6. PRASĪBAS FINANŠU PIEDĀVĀJUMAM</w:t>
      </w:r>
    </w:p>
    <w:p w14:paraId="21697A64" w14:textId="77777777" w:rsidR="003F5F08" w:rsidRPr="003F5F08" w:rsidRDefault="003F5F08" w:rsidP="003F5F08">
      <w:pPr>
        <w:pStyle w:val="ListParagraph"/>
        <w:ind w:left="360" w:hanging="360"/>
        <w:jc w:val="both"/>
        <w:rPr>
          <w:sz w:val="20"/>
          <w:szCs w:val="20"/>
        </w:rPr>
      </w:pPr>
      <w:r w:rsidRPr="003F5F08">
        <w:rPr>
          <w:color w:val="000000"/>
          <w:sz w:val="20"/>
          <w:szCs w:val="20"/>
        </w:rPr>
        <w:t>6.1.  Pretendents finanšu piedāvājumu izstrādā elektroniski, EIS e-konkursu apakšsistēmā Konkursa sadaļā (</w:t>
      </w:r>
      <w:hyperlink r:id="rId29" w:history="1">
        <w:r w:rsidRPr="003F5F08">
          <w:rPr>
            <w:rStyle w:val="Hyperlink"/>
            <w:sz w:val="20"/>
            <w:szCs w:val="20"/>
          </w:rPr>
          <w:t>https://www.eis.gov.lv/EKEIS/Procurement/Edit/9449</w:t>
        </w:r>
      </w:hyperlink>
      <w:r w:rsidRPr="003F5F08">
        <w:rPr>
          <w:color w:val="000000"/>
          <w:sz w:val="20"/>
          <w:szCs w:val="20"/>
        </w:rPr>
        <w:t xml:space="preserve">) “Finanšu piedāvājums” attiecīgajai iepirkuma daļai  aizpildot </w:t>
      </w:r>
      <w:r w:rsidRPr="0076551A">
        <w:rPr>
          <w:color w:val="000000"/>
          <w:sz w:val="20"/>
          <w:szCs w:val="20"/>
        </w:rPr>
        <w:t>ievadlauku “Cena”.</w:t>
      </w:r>
    </w:p>
    <w:p w14:paraId="61987420" w14:textId="6E7F2EA1" w:rsidR="002726A7" w:rsidRPr="003F5F08" w:rsidRDefault="002726A7" w:rsidP="003F5F08">
      <w:pPr>
        <w:pStyle w:val="ListParagraph"/>
        <w:numPr>
          <w:ilvl w:val="1"/>
          <w:numId w:val="12"/>
        </w:numPr>
        <w:ind w:hanging="502"/>
        <w:jc w:val="both"/>
        <w:rPr>
          <w:color w:val="000000"/>
          <w:sz w:val="20"/>
          <w:szCs w:val="20"/>
        </w:rPr>
      </w:pPr>
      <w:r w:rsidRPr="003F5F08">
        <w:rPr>
          <w:color w:val="000000"/>
          <w:sz w:val="20"/>
          <w:szCs w:val="20"/>
        </w:rPr>
        <w:t xml:space="preserve">Pretendents finanšu piedāvājumā norāda cenu ar precizitāti divas zīmes aiz komata. </w:t>
      </w:r>
    </w:p>
    <w:p w14:paraId="30ABCC8A" w14:textId="30562F1E" w:rsidR="002726A7" w:rsidRPr="003F5F08" w:rsidRDefault="002726A7" w:rsidP="003F5F08">
      <w:pPr>
        <w:pStyle w:val="ListParagraph"/>
        <w:numPr>
          <w:ilvl w:val="1"/>
          <w:numId w:val="12"/>
        </w:numPr>
        <w:ind w:hanging="502"/>
        <w:jc w:val="both"/>
        <w:rPr>
          <w:sz w:val="20"/>
          <w:szCs w:val="20"/>
        </w:rPr>
      </w:pPr>
      <w:r w:rsidRPr="003F5F08">
        <w:rPr>
          <w:sz w:val="20"/>
          <w:szCs w:val="20"/>
        </w:rPr>
        <w:t xml:space="preserve">Finanšu piedāvājumā pretendents norāda cenu par </w:t>
      </w:r>
      <w:r w:rsidR="00E0064E" w:rsidRPr="003F5F08">
        <w:rPr>
          <w:color w:val="000000"/>
          <w:sz w:val="20"/>
          <w:szCs w:val="20"/>
        </w:rPr>
        <w:t>konkursa iepirkuma priekšmetu</w:t>
      </w:r>
      <w:r w:rsidRPr="003F5F08">
        <w:rPr>
          <w:sz w:val="20"/>
          <w:szCs w:val="20"/>
        </w:rPr>
        <w:t>, ievērojot šādus nosacījumus:</w:t>
      </w:r>
    </w:p>
    <w:p w14:paraId="49D2869A" w14:textId="4FCAD654" w:rsidR="002726A7" w:rsidRPr="002726A7" w:rsidRDefault="00E0064E" w:rsidP="003F5F08">
      <w:pPr>
        <w:pStyle w:val="ListParagraph"/>
        <w:numPr>
          <w:ilvl w:val="2"/>
          <w:numId w:val="12"/>
        </w:numPr>
        <w:jc w:val="both"/>
        <w:rPr>
          <w:sz w:val="20"/>
          <w:szCs w:val="20"/>
        </w:rPr>
      </w:pPr>
      <w:r>
        <w:rPr>
          <w:color w:val="000000"/>
          <w:sz w:val="20"/>
          <w:szCs w:val="20"/>
        </w:rPr>
        <w:t>konkursa iepirkuma priekšmeta</w:t>
      </w:r>
      <w:r w:rsidR="002726A7" w:rsidRPr="002726A7">
        <w:rPr>
          <w:sz w:val="20"/>
          <w:szCs w:val="20"/>
        </w:rPr>
        <w:t xml:space="preserve"> cenā ir ietvertas visas izmaksas, kas saistītas ar pasūtītāja izstrādātajai tehniskajai specifikācijai atbilstošas preces piegādi</w:t>
      </w:r>
      <w:r w:rsidR="001B0862">
        <w:rPr>
          <w:sz w:val="20"/>
          <w:szCs w:val="20"/>
        </w:rPr>
        <w:t xml:space="preserve"> un uzstādīšanu</w:t>
      </w:r>
      <w:r w:rsidR="002726A7" w:rsidRPr="002726A7">
        <w:rPr>
          <w:sz w:val="20"/>
          <w:szCs w:val="20"/>
        </w:rPr>
        <w:t xml:space="preserve"> kā arī ar līguma saistību izpildi, ņemot </w:t>
      </w:r>
      <w:r w:rsidR="002726A7" w:rsidRPr="002726A7">
        <w:rPr>
          <w:sz w:val="20"/>
          <w:szCs w:val="20"/>
        </w:rPr>
        <w:lastRenderedPageBreak/>
        <w:t>vērā iepirkuma līguma projektā noteiktos izpildītāja pienākumus, tajā skaitā arī nodokļi un nodevas, izņemot pievienotās vērtības nodokli;</w:t>
      </w:r>
    </w:p>
    <w:p w14:paraId="2C828BD3" w14:textId="334772BC" w:rsidR="002726A7" w:rsidRPr="002726A7" w:rsidRDefault="00E0064E" w:rsidP="003F5F08">
      <w:pPr>
        <w:pStyle w:val="ListParagraph"/>
        <w:numPr>
          <w:ilvl w:val="2"/>
          <w:numId w:val="12"/>
        </w:numPr>
        <w:jc w:val="both"/>
        <w:rPr>
          <w:sz w:val="20"/>
          <w:szCs w:val="20"/>
        </w:rPr>
      </w:pPr>
      <w:r>
        <w:rPr>
          <w:color w:val="000000"/>
          <w:sz w:val="20"/>
          <w:szCs w:val="20"/>
        </w:rPr>
        <w:t>konkursa iepirkuma priekšmeta</w:t>
      </w:r>
      <w:r w:rsidR="002726A7" w:rsidRPr="002726A7">
        <w:rPr>
          <w:sz w:val="20"/>
          <w:szCs w:val="20"/>
        </w:rPr>
        <w:t xml:space="preserve"> cenā ir ietvertas piegādes</w:t>
      </w:r>
      <w:r w:rsidR="001B0862">
        <w:rPr>
          <w:sz w:val="20"/>
          <w:szCs w:val="20"/>
        </w:rPr>
        <w:t xml:space="preserve"> un uzstādīšanas</w:t>
      </w:r>
      <w:r w:rsidR="002726A7" w:rsidRPr="002726A7">
        <w:rPr>
          <w:sz w:val="20"/>
          <w:szCs w:val="20"/>
        </w:rPr>
        <w:t xml:space="preserve"> izmaksas, nepieciešamo palīgmateriālu izmaksas, tehnikas un dažāda aprīkojuma izmantošanas izmaksas, kā arī ar </w:t>
      </w:r>
      <w:r>
        <w:rPr>
          <w:color w:val="000000"/>
          <w:sz w:val="20"/>
          <w:szCs w:val="20"/>
        </w:rPr>
        <w:t>konkursa iepirkuma priekšmeta</w:t>
      </w:r>
      <w:r w:rsidR="002726A7" w:rsidRPr="002726A7">
        <w:rPr>
          <w:sz w:val="20"/>
          <w:szCs w:val="20"/>
        </w:rPr>
        <w:t xml:space="preserve"> kvalitātes un garantijas nodrošināšanu saistītās izmaksas;</w:t>
      </w:r>
    </w:p>
    <w:p w14:paraId="273AFB3D" w14:textId="77777777" w:rsidR="002726A7" w:rsidRPr="002726A7" w:rsidRDefault="00E0064E" w:rsidP="003F5F08">
      <w:pPr>
        <w:pStyle w:val="ListParagraph"/>
        <w:numPr>
          <w:ilvl w:val="2"/>
          <w:numId w:val="12"/>
        </w:numPr>
        <w:jc w:val="both"/>
        <w:rPr>
          <w:sz w:val="20"/>
          <w:szCs w:val="20"/>
        </w:rPr>
      </w:pPr>
      <w:r>
        <w:rPr>
          <w:color w:val="000000"/>
          <w:sz w:val="20"/>
          <w:szCs w:val="20"/>
        </w:rPr>
        <w:t>konkursa iepirkuma priekšmeta</w:t>
      </w:r>
      <w:r w:rsidR="002726A7" w:rsidRPr="002726A7">
        <w:rPr>
          <w:sz w:val="20"/>
          <w:szCs w:val="20"/>
        </w:rPr>
        <w:t xml:space="preserve"> vienības cena ir fiksēta uz visu iepirkuma līguma darbības laiku un nevar tikt mainīta;</w:t>
      </w:r>
    </w:p>
    <w:p w14:paraId="1CC527FB" w14:textId="77777777" w:rsidR="002726A7" w:rsidRPr="002726A7" w:rsidRDefault="00E0064E" w:rsidP="003F5F08">
      <w:pPr>
        <w:pStyle w:val="ListParagraph"/>
        <w:numPr>
          <w:ilvl w:val="2"/>
          <w:numId w:val="12"/>
        </w:numPr>
        <w:jc w:val="both"/>
        <w:rPr>
          <w:sz w:val="20"/>
          <w:szCs w:val="20"/>
        </w:rPr>
      </w:pPr>
      <w:r>
        <w:rPr>
          <w:color w:val="000000"/>
          <w:sz w:val="20"/>
          <w:szCs w:val="20"/>
        </w:rPr>
        <w:t>konkursa iepirkuma priekšmeta</w:t>
      </w:r>
      <w:r w:rsidR="002726A7" w:rsidRPr="002726A7">
        <w:rPr>
          <w:sz w:val="20"/>
          <w:szCs w:val="20"/>
        </w:rPr>
        <w:t xml:space="preserve"> cenā ir ietverti arī tādi riski kā likumdošanas izmaiņu risks, </w:t>
      </w:r>
      <w:r>
        <w:rPr>
          <w:color w:val="000000"/>
          <w:sz w:val="20"/>
          <w:szCs w:val="20"/>
        </w:rPr>
        <w:t>konkursa iepirkuma priekšmeta</w:t>
      </w:r>
      <w:r w:rsidR="002726A7" w:rsidRPr="002726A7">
        <w:rPr>
          <w:sz w:val="20"/>
          <w:szCs w:val="20"/>
        </w:rPr>
        <w:t xml:space="preserve"> pašizmaksas (tajā skaitā arī materiālu, darbaspēka) sadārdzinājuma risks.</w:t>
      </w:r>
    </w:p>
    <w:p w14:paraId="529B9356" w14:textId="77777777" w:rsidR="002726A7" w:rsidRPr="000676C9" w:rsidRDefault="002726A7" w:rsidP="003F5F08">
      <w:pPr>
        <w:numPr>
          <w:ilvl w:val="1"/>
          <w:numId w:val="12"/>
        </w:numPr>
        <w:ind w:left="426" w:hanging="426"/>
        <w:jc w:val="both"/>
        <w:rPr>
          <w:color w:val="000000"/>
          <w:sz w:val="20"/>
          <w:szCs w:val="20"/>
        </w:rPr>
      </w:pPr>
      <w:r w:rsidRPr="000676C9">
        <w:rPr>
          <w:color w:val="000000"/>
          <w:sz w:val="20"/>
          <w:szCs w:val="20"/>
        </w:rPr>
        <w:t>Visas pretendenta izmaksas, kas saistītas ar Konkursa iepirkuma priekšmetu, izņemot PVN, iekļaujamas veiktajos aprēķinos. Papildu izmaksas, kas nav iekļautas aprēķinos un norādītas finanšu piedāvājumā, netiks ņemtas vērā</w:t>
      </w:r>
      <w:r w:rsidRPr="000676C9">
        <w:t xml:space="preserve"> </w:t>
      </w:r>
      <w:r w:rsidRPr="000676C9">
        <w:rPr>
          <w:color w:val="000000"/>
          <w:sz w:val="20"/>
          <w:szCs w:val="20"/>
        </w:rPr>
        <w:t>pie iepirkuma līguma noslēgšanas un tā darbības laikā.</w:t>
      </w:r>
    </w:p>
    <w:p w14:paraId="35702B33" w14:textId="77777777" w:rsidR="007F5638" w:rsidRDefault="007F5638" w:rsidP="003F5F08">
      <w:pPr>
        <w:pStyle w:val="ListParagraph"/>
        <w:numPr>
          <w:ilvl w:val="1"/>
          <w:numId w:val="12"/>
        </w:numPr>
        <w:ind w:left="426" w:hanging="426"/>
        <w:rPr>
          <w:sz w:val="20"/>
          <w:szCs w:val="20"/>
          <w:lang w:eastAsia="lv-LV" w:bidi="lo-LA"/>
        </w:rPr>
      </w:pPr>
      <w:r w:rsidRPr="00DD4893">
        <w:rPr>
          <w:color w:val="000000"/>
          <w:sz w:val="20"/>
          <w:szCs w:val="20"/>
        </w:rPr>
        <w:t xml:space="preserve">Pretendentam ir tiesības iesniegt </w:t>
      </w:r>
      <w:r>
        <w:rPr>
          <w:color w:val="000000"/>
          <w:sz w:val="20"/>
          <w:szCs w:val="20"/>
        </w:rPr>
        <w:t xml:space="preserve">tikai vienu finanšu piedāvājumu. </w:t>
      </w:r>
      <w:r w:rsidRPr="00F0239B">
        <w:rPr>
          <w:sz w:val="20"/>
          <w:szCs w:val="20"/>
          <w:lang w:eastAsia="lv-LV" w:bidi="lo-LA"/>
        </w:rPr>
        <w:t>Pretendents nedrīkst iesniegt piedāvājumu variantus.</w:t>
      </w:r>
    </w:p>
    <w:p w14:paraId="2B361F04" w14:textId="77777777" w:rsidR="002726A7" w:rsidRDefault="002726A7" w:rsidP="002726A7">
      <w:pPr>
        <w:jc w:val="both"/>
        <w:rPr>
          <w:sz w:val="20"/>
          <w:szCs w:val="20"/>
        </w:rPr>
      </w:pPr>
    </w:p>
    <w:p w14:paraId="5650ADF9" w14:textId="2A2BE93B" w:rsidR="00E0064E" w:rsidRDefault="00E0064E" w:rsidP="003F5F08">
      <w:pPr>
        <w:numPr>
          <w:ilvl w:val="0"/>
          <w:numId w:val="12"/>
        </w:numPr>
        <w:spacing w:after="120"/>
        <w:jc w:val="center"/>
        <w:rPr>
          <w:b/>
          <w:i/>
          <w:color w:val="000000"/>
          <w:sz w:val="20"/>
          <w:szCs w:val="20"/>
        </w:rPr>
      </w:pPr>
      <w:r w:rsidRPr="000676C9">
        <w:rPr>
          <w:b/>
          <w:i/>
          <w:color w:val="000000"/>
          <w:sz w:val="20"/>
          <w:szCs w:val="20"/>
        </w:rPr>
        <w:t>PIEDĀVĀJUMA SAGATAVOŠANA</w:t>
      </w:r>
    </w:p>
    <w:p w14:paraId="6C53238E" w14:textId="77777777" w:rsidR="003F5F08" w:rsidRPr="00313CF4" w:rsidRDefault="003F5F08" w:rsidP="003F5F08">
      <w:pPr>
        <w:ind w:left="454" w:hanging="454"/>
        <w:jc w:val="both"/>
        <w:rPr>
          <w:b/>
          <w:color w:val="000000"/>
          <w:sz w:val="20"/>
          <w:szCs w:val="20"/>
        </w:rPr>
      </w:pPr>
      <w:r w:rsidRPr="00CE4E9E">
        <w:rPr>
          <w:b/>
          <w:color w:val="000000"/>
          <w:sz w:val="20"/>
          <w:szCs w:val="20"/>
        </w:rPr>
        <w:t>7.1.</w:t>
      </w:r>
      <w:r w:rsidRPr="00313CF4">
        <w:rPr>
          <w:b/>
          <w:color w:val="000000"/>
          <w:sz w:val="20"/>
          <w:szCs w:val="20"/>
        </w:rPr>
        <w:t xml:space="preserve"> Prasības piedāvājuma saturam</w:t>
      </w:r>
      <w:r>
        <w:rPr>
          <w:b/>
          <w:color w:val="000000"/>
          <w:sz w:val="20"/>
          <w:szCs w:val="20"/>
        </w:rPr>
        <w:t xml:space="preserve"> un dokumentu formātam</w:t>
      </w:r>
    </w:p>
    <w:p w14:paraId="4C87E743" w14:textId="77777777" w:rsidR="003F5F08" w:rsidRPr="00DF27E4" w:rsidRDefault="003F5F08" w:rsidP="003F5F08">
      <w:pPr>
        <w:numPr>
          <w:ilvl w:val="2"/>
          <w:numId w:val="14"/>
        </w:numPr>
        <w:ind w:left="993" w:hanging="567"/>
        <w:jc w:val="both"/>
        <w:rPr>
          <w:sz w:val="20"/>
          <w:szCs w:val="20"/>
        </w:rPr>
      </w:pPr>
      <w:r>
        <w:rPr>
          <w:sz w:val="20"/>
          <w:szCs w:val="20"/>
        </w:rPr>
        <w:t xml:space="preserve">Pretendents elektroniski iesniedz šādus </w:t>
      </w:r>
      <w:r>
        <w:rPr>
          <w:b/>
          <w:sz w:val="20"/>
          <w:szCs w:val="20"/>
        </w:rPr>
        <w:t>dokumentus (veidnes pieejamas EIS e-konkursu apakšsistēmā Konkursa sadaļā)</w:t>
      </w:r>
      <w:r w:rsidRPr="00313CF4">
        <w:rPr>
          <w:sz w:val="20"/>
          <w:szCs w:val="20"/>
        </w:rPr>
        <w:t xml:space="preserve">: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2339"/>
        <w:gridCol w:w="1842"/>
        <w:gridCol w:w="1276"/>
        <w:gridCol w:w="2977"/>
      </w:tblGrid>
      <w:tr w:rsidR="003F5F08" w:rsidRPr="00E43B72" w14:paraId="1E1FE40F" w14:textId="77777777" w:rsidTr="002B6B00">
        <w:trPr>
          <w:jc w:val="center"/>
        </w:trPr>
        <w:tc>
          <w:tcPr>
            <w:tcW w:w="917" w:type="dxa"/>
            <w:shd w:val="clear" w:color="auto" w:fill="auto"/>
            <w:vAlign w:val="center"/>
          </w:tcPr>
          <w:p w14:paraId="14BFC5BE" w14:textId="77777777" w:rsidR="003F5F08" w:rsidRPr="00E43B72" w:rsidRDefault="003F5F08" w:rsidP="002B6B00">
            <w:pPr>
              <w:jc w:val="center"/>
              <w:rPr>
                <w:b/>
                <w:sz w:val="20"/>
                <w:szCs w:val="20"/>
              </w:rPr>
            </w:pPr>
            <w:r w:rsidRPr="00E43B72">
              <w:rPr>
                <w:b/>
                <w:sz w:val="20"/>
                <w:szCs w:val="20"/>
              </w:rPr>
              <w:t>Punkts</w:t>
            </w:r>
          </w:p>
        </w:tc>
        <w:tc>
          <w:tcPr>
            <w:tcW w:w="2339" w:type="dxa"/>
            <w:shd w:val="clear" w:color="auto" w:fill="auto"/>
            <w:vAlign w:val="center"/>
          </w:tcPr>
          <w:p w14:paraId="1C11B9AE" w14:textId="77777777" w:rsidR="003F5F08" w:rsidRPr="00E43B72" w:rsidRDefault="003F5F08" w:rsidP="002B6B00">
            <w:pPr>
              <w:jc w:val="center"/>
              <w:rPr>
                <w:b/>
                <w:sz w:val="20"/>
                <w:szCs w:val="20"/>
              </w:rPr>
            </w:pPr>
            <w:r w:rsidRPr="00E43B72">
              <w:rPr>
                <w:b/>
                <w:sz w:val="20"/>
                <w:szCs w:val="20"/>
              </w:rPr>
              <w:t>Iesniedzamais dokuments</w:t>
            </w:r>
          </w:p>
        </w:tc>
        <w:tc>
          <w:tcPr>
            <w:tcW w:w="1842" w:type="dxa"/>
            <w:shd w:val="clear" w:color="auto" w:fill="auto"/>
            <w:vAlign w:val="center"/>
          </w:tcPr>
          <w:p w14:paraId="6F0D0FC4" w14:textId="77777777" w:rsidR="003F5F08" w:rsidRDefault="003F5F08" w:rsidP="002B6B00">
            <w:pPr>
              <w:jc w:val="center"/>
              <w:rPr>
                <w:b/>
                <w:sz w:val="20"/>
                <w:szCs w:val="20"/>
              </w:rPr>
            </w:pPr>
            <w:r>
              <w:rPr>
                <w:b/>
                <w:sz w:val="20"/>
                <w:szCs w:val="20"/>
              </w:rPr>
              <w:t>Veidnes</w:t>
            </w:r>
          </w:p>
          <w:p w14:paraId="6322BDF3" w14:textId="77777777" w:rsidR="003F5F08" w:rsidRPr="00E43B72" w:rsidRDefault="003F5F08" w:rsidP="002B6B00">
            <w:pPr>
              <w:jc w:val="center"/>
              <w:rPr>
                <w:b/>
                <w:sz w:val="20"/>
                <w:szCs w:val="20"/>
              </w:rPr>
            </w:pPr>
            <w:r w:rsidRPr="00FF60C2">
              <w:rPr>
                <w:bCs/>
                <w:sz w:val="20"/>
                <w:szCs w:val="20"/>
              </w:rPr>
              <w:t xml:space="preserve">(aizpilda EIS e-konkursu apakšsistēmā Konkursa sadaļā ievietoto </w:t>
            </w:r>
            <w:r>
              <w:rPr>
                <w:bCs/>
                <w:sz w:val="20"/>
                <w:szCs w:val="20"/>
              </w:rPr>
              <w:t>veidni</w:t>
            </w:r>
            <w:r w:rsidRPr="00FF60C2">
              <w:rPr>
                <w:bCs/>
                <w:sz w:val="20"/>
                <w:szCs w:val="20"/>
              </w:rPr>
              <w:t xml:space="preserve"> vai aizpilda ievadlauku</w:t>
            </w:r>
            <w:r>
              <w:rPr>
                <w:bCs/>
                <w:sz w:val="20"/>
                <w:szCs w:val="20"/>
              </w:rPr>
              <w:t xml:space="preserve"> “Cena”</w:t>
            </w:r>
            <w:r w:rsidRPr="00FF60C2">
              <w:rPr>
                <w:bCs/>
                <w:sz w:val="20"/>
                <w:szCs w:val="20"/>
              </w:rPr>
              <w:t>)</w:t>
            </w:r>
          </w:p>
        </w:tc>
        <w:tc>
          <w:tcPr>
            <w:tcW w:w="1276" w:type="dxa"/>
            <w:vAlign w:val="center"/>
          </w:tcPr>
          <w:p w14:paraId="46DDF4E9" w14:textId="77777777" w:rsidR="003F5F08" w:rsidRDefault="003F5F08" w:rsidP="002B6B00">
            <w:pPr>
              <w:jc w:val="center"/>
              <w:rPr>
                <w:b/>
                <w:sz w:val="20"/>
                <w:szCs w:val="20"/>
              </w:rPr>
            </w:pPr>
            <w:r>
              <w:rPr>
                <w:b/>
                <w:sz w:val="20"/>
                <w:szCs w:val="20"/>
              </w:rPr>
              <w:t>Atļauts pievienot</w:t>
            </w:r>
          </w:p>
        </w:tc>
        <w:tc>
          <w:tcPr>
            <w:tcW w:w="2977" w:type="dxa"/>
            <w:shd w:val="clear" w:color="auto" w:fill="auto"/>
            <w:vAlign w:val="center"/>
          </w:tcPr>
          <w:p w14:paraId="4C095C1F" w14:textId="77777777" w:rsidR="003F5F08" w:rsidRPr="00E43B72" w:rsidRDefault="003F5F08" w:rsidP="002B6B00">
            <w:pPr>
              <w:jc w:val="center"/>
              <w:rPr>
                <w:b/>
                <w:sz w:val="20"/>
                <w:szCs w:val="20"/>
              </w:rPr>
            </w:pPr>
            <w:r w:rsidRPr="00A12447">
              <w:rPr>
                <w:b/>
                <w:sz w:val="20"/>
                <w:szCs w:val="20"/>
              </w:rPr>
              <w:t>Elektroniskā dokumenta izstrādei un noformēšanai izmantojamie formāti</w:t>
            </w:r>
          </w:p>
        </w:tc>
      </w:tr>
      <w:tr w:rsidR="003F5F08" w:rsidRPr="00E43B72" w14:paraId="59F2A9AC" w14:textId="77777777" w:rsidTr="002B6B00">
        <w:trPr>
          <w:trHeight w:val="509"/>
          <w:jc w:val="center"/>
        </w:trPr>
        <w:tc>
          <w:tcPr>
            <w:tcW w:w="917" w:type="dxa"/>
            <w:shd w:val="clear" w:color="auto" w:fill="auto"/>
          </w:tcPr>
          <w:p w14:paraId="487CE246" w14:textId="77777777" w:rsidR="003F5F08" w:rsidRPr="00E43B72" w:rsidRDefault="003F5F08" w:rsidP="002B6B00">
            <w:pPr>
              <w:jc w:val="both"/>
              <w:rPr>
                <w:sz w:val="20"/>
                <w:szCs w:val="20"/>
              </w:rPr>
            </w:pPr>
            <w:r w:rsidRPr="00E43B72">
              <w:rPr>
                <w:sz w:val="20"/>
                <w:szCs w:val="20"/>
              </w:rPr>
              <w:t>7.1.1.1. </w:t>
            </w:r>
          </w:p>
        </w:tc>
        <w:tc>
          <w:tcPr>
            <w:tcW w:w="2339" w:type="dxa"/>
            <w:shd w:val="clear" w:color="auto" w:fill="auto"/>
          </w:tcPr>
          <w:p w14:paraId="7A017490" w14:textId="77777777" w:rsidR="003F5F08" w:rsidRPr="00E43B72" w:rsidRDefault="003F5F08" w:rsidP="002B6B00">
            <w:pPr>
              <w:rPr>
                <w:sz w:val="20"/>
                <w:szCs w:val="20"/>
              </w:rPr>
            </w:pPr>
            <w:r w:rsidRPr="00E43B72">
              <w:rPr>
                <w:b/>
                <w:bCs/>
                <w:sz w:val="20"/>
                <w:szCs w:val="20"/>
              </w:rPr>
              <w:t>apliecinājums</w:t>
            </w:r>
          </w:p>
        </w:tc>
        <w:tc>
          <w:tcPr>
            <w:tcW w:w="1842" w:type="dxa"/>
            <w:shd w:val="clear" w:color="auto" w:fill="auto"/>
          </w:tcPr>
          <w:p w14:paraId="24E1B00D" w14:textId="53ACE979" w:rsidR="003F5F08" w:rsidRPr="0076551A" w:rsidRDefault="003F5F08" w:rsidP="002B6B00">
            <w:pPr>
              <w:pStyle w:val="Stils4"/>
              <w:numPr>
                <w:ilvl w:val="0"/>
                <w:numId w:val="0"/>
              </w:numPr>
              <w:ind w:left="33" w:right="175"/>
              <w:jc w:val="left"/>
            </w:pPr>
            <w:r w:rsidRPr="0076551A">
              <w:rPr>
                <w:bCs/>
              </w:rPr>
              <w:t xml:space="preserve">atbilstoši nolikuma </w:t>
            </w:r>
            <w:r w:rsidR="00602705" w:rsidRPr="0076551A">
              <w:rPr>
                <w:bCs/>
              </w:rPr>
              <w:t>1</w:t>
            </w:r>
            <w:r w:rsidRPr="0076551A">
              <w:rPr>
                <w:bCs/>
              </w:rPr>
              <w:t>.pielikuma veidnei</w:t>
            </w:r>
          </w:p>
        </w:tc>
        <w:tc>
          <w:tcPr>
            <w:tcW w:w="1276" w:type="dxa"/>
          </w:tcPr>
          <w:p w14:paraId="012BA065" w14:textId="77777777" w:rsidR="003F5F08" w:rsidRPr="00E43B72" w:rsidRDefault="003F5F08" w:rsidP="002B6B00">
            <w:pPr>
              <w:rPr>
                <w:sz w:val="20"/>
                <w:szCs w:val="20"/>
              </w:rPr>
            </w:pPr>
            <w:r>
              <w:rPr>
                <w:sz w:val="20"/>
                <w:szCs w:val="20"/>
              </w:rPr>
              <w:t>Vienu datni</w:t>
            </w:r>
          </w:p>
        </w:tc>
        <w:tc>
          <w:tcPr>
            <w:tcW w:w="2977" w:type="dxa"/>
            <w:shd w:val="clear" w:color="auto" w:fill="auto"/>
          </w:tcPr>
          <w:p w14:paraId="01B4E29D" w14:textId="77777777" w:rsidR="003F5F08" w:rsidRDefault="003F5F08" w:rsidP="002B6B00">
            <w:pPr>
              <w:rPr>
                <w:sz w:val="20"/>
                <w:szCs w:val="20"/>
              </w:rPr>
            </w:pPr>
            <w:r>
              <w:rPr>
                <w:sz w:val="20"/>
                <w:szCs w:val="20"/>
              </w:rPr>
              <w:t>Izstrādā un noformē jebkādā formātā, piemēram:</w:t>
            </w:r>
          </w:p>
          <w:p w14:paraId="1366630D" w14:textId="77777777" w:rsidR="003F5F08" w:rsidRPr="00E43B72" w:rsidRDefault="003F5F08" w:rsidP="002B6B00">
            <w:pPr>
              <w:rPr>
                <w:sz w:val="20"/>
                <w:szCs w:val="20"/>
              </w:rPr>
            </w:pPr>
            <w:r w:rsidRPr="00E71F6F">
              <w:rPr>
                <w:sz w:val="20"/>
                <w:szCs w:val="20"/>
              </w:rPr>
              <w:t>DOCX, ODT, XLSX, ODS, PDF, PNG, TIFF</w:t>
            </w:r>
            <w:r>
              <w:rPr>
                <w:sz w:val="20"/>
                <w:szCs w:val="20"/>
              </w:rPr>
              <w:t>, JPEG, atbilstoši nolikuma prasībām (7.2. punkts)</w:t>
            </w:r>
          </w:p>
        </w:tc>
      </w:tr>
      <w:tr w:rsidR="003F5F08" w:rsidRPr="00E43B72" w14:paraId="3176366A" w14:textId="77777777" w:rsidTr="002B6B00">
        <w:trPr>
          <w:trHeight w:val="1682"/>
          <w:jc w:val="center"/>
        </w:trPr>
        <w:tc>
          <w:tcPr>
            <w:tcW w:w="917" w:type="dxa"/>
            <w:shd w:val="clear" w:color="auto" w:fill="auto"/>
          </w:tcPr>
          <w:p w14:paraId="4D6402AA" w14:textId="77777777" w:rsidR="003F5F08" w:rsidRPr="00E43B72" w:rsidRDefault="003F5F08" w:rsidP="002B6B00">
            <w:pPr>
              <w:jc w:val="both"/>
              <w:rPr>
                <w:sz w:val="20"/>
                <w:szCs w:val="20"/>
              </w:rPr>
            </w:pPr>
            <w:r w:rsidRPr="00E43B72">
              <w:rPr>
                <w:sz w:val="20"/>
                <w:szCs w:val="20"/>
              </w:rPr>
              <w:t>7.1.1.2.</w:t>
            </w:r>
          </w:p>
        </w:tc>
        <w:tc>
          <w:tcPr>
            <w:tcW w:w="2339" w:type="dxa"/>
            <w:shd w:val="clear" w:color="auto" w:fill="auto"/>
          </w:tcPr>
          <w:p w14:paraId="10C70762" w14:textId="77777777" w:rsidR="003F5F08" w:rsidRPr="00E43B72" w:rsidRDefault="003F5F08" w:rsidP="002B6B00">
            <w:pPr>
              <w:rPr>
                <w:sz w:val="20"/>
                <w:szCs w:val="20"/>
              </w:rPr>
            </w:pPr>
            <w:r w:rsidRPr="00E43B72">
              <w:rPr>
                <w:b/>
                <w:bCs/>
                <w:sz w:val="20"/>
                <w:szCs w:val="20"/>
              </w:rPr>
              <w:t>pilnvara</w:t>
            </w:r>
            <w:r w:rsidRPr="00E43B72">
              <w:rPr>
                <w:sz w:val="20"/>
                <w:szCs w:val="20"/>
              </w:rPr>
              <w:t>, kas apliecina tās personas, kura parakstījusi piedāvājumu, tiesības pārstāvēt attiecīgo Pretendentu (ja pārstāvības tiesības nav publiski reģistrētas)</w:t>
            </w:r>
          </w:p>
        </w:tc>
        <w:tc>
          <w:tcPr>
            <w:tcW w:w="1842" w:type="dxa"/>
            <w:shd w:val="clear" w:color="auto" w:fill="auto"/>
          </w:tcPr>
          <w:p w14:paraId="3E72E2FD" w14:textId="77777777" w:rsidR="003F5F08" w:rsidRPr="00E43B72" w:rsidRDefault="003F5F08" w:rsidP="002B6B00">
            <w:pPr>
              <w:rPr>
                <w:sz w:val="20"/>
                <w:szCs w:val="20"/>
              </w:rPr>
            </w:pPr>
            <w:r>
              <w:rPr>
                <w:sz w:val="20"/>
                <w:szCs w:val="20"/>
              </w:rPr>
              <w:t>-</w:t>
            </w:r>
          </w:p>
        </w:tc>
        <w:tc>
          <w:tcPr>
            <w:tcW w:w="1276" w:type="dxa"/>
          </w:tcPr>
          <w:p w14:paraId="587ADA14" w14:textId="77777777" w:rsidR="003F5F08" w:rsidRPr="00E43B72" w:rsidRDefault="003F5F08" w:rsidP="002B6B00">
            <w:pPr>
              <w:rPr>
                <w:bCs/>
                <w:sz w:val="20"/>
                <w:szCs w:val="20"/>
              </w:rPr>
            </w:pPr>
            <w:r>
              <w:rPr>
                <w:bCs/>
                <w:sz w:val="20"/>
                <w:szCs w:val="20"/>
              </w:rPr>
              <w:t>Vairākas datnes</w:t>
            </w:r>
          </w:p>
        </w:tc>
        <w:tc>
          <w:tcPr>
            <w:tcW w:w="2977" w:type="dxa"/>
            <w:shd w:val="clear" w:color="auto" w:fill="auto"/>
          </w:tcPr>
          <w:p w14:paraId="7C0D06C1" w14:textId="77777777" w:rsidR="003F5F08" w:rsidRDefault="003F5F08" w:rsidP="002B6B00">
            <w:pPr>
              <w:rPr>
                <w:sz w:val="20"/>
                <w:szCs w:val="20"/>
              </w:rPr>
            </w:pPr>
            <w:r>
              <w:rPr>
                <w:sz w:val="20"/>
                <w:szCs w:val="20"/>
              </w:rPr>
              <w:t>Izstrādā un noformē jebkādā formātā, piemēram:</w:t>
            </w:r>
          </w:p>
          <w:p w14:paraId="1AC923FC" w14:textId="77777777" w:rsidR="003F5F08" w:rsidRPr="00E43B72" w:rsidRDefault="003F5F08" w:rsidP="002B6B00">
            <w:pPr>
              <w:rPr>
                <w:sz w:val="20"/>
                <w:szCs w:val="20"/>
              </w:rPr>
            </w:pPr>
            <w:r w:rsidRPr="00E71F6F">
              <w:rPr>
                <w:sz w:val="20"/>
                <w:szCs w:val="20"/>
              </w:rPr>
              <w:t>DOCX, ODT, XLSX, ODS, PDF, PNG, TIFF</w:t>
            </w:r>
            <w:r>
              <w:rPr>
                <w:sz w:val="20"/>
                <w:szCs w:val="20"/>
              </w:rPr>
              <w:t>, JPEG, atbilstoši nolikuma prasībām (7.2. punkts)</w:t>
            </w:r>
          </w:p>
        </w:tc>
      </w:tr>
      <w:tr w:rsidR="003F5F08" w:rsidRPr="00E43B72" w14:paraId="30B1755D" w14:textId="77777777" w:rsidTr="002B6B00">
        <w:trPr>
          <w:jc w:val="center"/>
        </w:trPr>
        <w:tc>
          <w:tcPr>
            <w:tcW w:w="917" w:type="dxa"/>
            <w:shd w:val="clear" w:color="auto" w:fill="auto"/>
          </w:tcPr>
          <w:p w14:paraId="1F125F5F" w14:textId="77777777" w:rsidR="003F5F08" w:rsidRPr="00E94E21" w:rsidRDefault="003F5F08" w:rsidP="002B6B00">
            <w:pPr>
              <w:jc w:val="both"/>
              <w:rPr>
                <w:sz w:val="20"/>
                <w:szCs w:val="20"/>
              </w:rPr>
            </w:pPr>
            <w:r w:rsidRPr="00E94E21">
              <w:rPr>
                <w:sz w:val="20"/>
                <w:szCs w:val="20"/>
              </w:rPr>
              <w:t>7.1.1.3.</w:t>
            </w:r>
          </w:p>
        </w:tc>
        <w:tc>
          <w:tcPr>
            <w:tcW w:w="2339" w:type="dxa"/>
            <w:shd w:val="clear" w:color="auto" w:fill="auto"/>
          </w:tcPr>
          <w:p w14:paraId="1EE17157" w14:textId="77777777" w:rsidR="003F5F08" w:rsidRPr="00E94E21" w:rsidRDefault="003F5F08" w:rsidP="002B6B00">
            <w:pPr>
              <w:rPr>
                <w:b/>
                <w:sz w:val="20"/>
                <w:szCs w:val="20"/>
              </w:rPr>
            </w:pPr>
            <w:r w:rsidRPr="00E94E21">
              <w:rPr>
                <w:b/>
                <w:sz w:val="20"/>
                <w:szCs w:val="20"/>
              </w:rPr>
              <w:t>tehniskais piedāvājums</w:t>
            </w:r>
          </w:p>
        </w:tc>
        <w:tc>
          <w:tcPr>
            <w:tcW w:w="1842" w:type="dxa"/>
            <w:shd w:val="clear" w:color="auto" w:fill="auto"/>
          </w:tcPr>
          <w:p w14:paraId="49C5E86D" w14:textId="1C2BF0CA" w:rsidR="003F5F08" w:rsidRPr="00E94E21" w:rsidRDefault="003F5F08" w:rsidP="002B6B00">
            <w:pPr>
              <w:rPr>
                <w:sz w:val="20"/>
                <w:szCs w:val="20"/>
              </w:rPr>
            </w:pPr>
            <w:r w:rsidRPr="00E94E21">
              <w:rPr>
                <w:sz w:val="20"/>
                <w:szCs w:val="20"/>
              </w:rPr>
              <w:t xml:space="preserve">atbilstoši nolikuma </w:t>
            </w:r>
            <w:r w:rsidR="001E59A2" w:rsidRPr="00E94E21">
              <w:rPr>
                <w:sz w:val="20"/>
                <w:szCs w:val="20"/>
              </w:rPr>
              <w:t>3</w:t>
            </w:r>
            <w:r w:rsidRPr="00E94E21">
              <w:rPr>
                <w:sz w:val="20"/>
                <w:szCs w:val="20"/>
              </w:rPr>
              <w:t>.pielikuma veidnei</w:t>
            </w:r>
          </w:p>
        </w:tc>
        <w:tc>
          <w:tcPr>
            <w:tcW w:w="1276" w:type="dxa"/>
          </w:tcPr>
          <w:p w14:paraId="487284EC" w14:textId="77777777" w:rsidR="003F5F08" w:rsidRPr="00E94E21" w:rsidRDefault="003F5F08" w:rsidP="002B6B00">
            <w:pPr>
              <w:rPr>
                <w:sz w:val="20"/>
                <w:szCs w:val="20"/>
              </w:rPr>
            </w:pPr>
            <w:r w:rsidRPr="00E94E21">
              <w:rPr>
                <w:sz w:val="20"/>
                <w:szCs w:val="20"/>
              </w:rPr>
              <w:t>Vienu datni</w:t>
            </w:r>
          </w:p>
        </w:tc>
        <w:tc>
          <w:tcPr>
            <w:tcW w:w="2977" w:type="dxa"/>
            <w:shd w:val="clear" w:color="auto" w:fill="auto"/>
          </w:tcPr>
          <w:p w14:paraId="6C623E14" w14:textId="77777777" w:rsidR="003F5F08" w:rsidRPr="00E94E21" w:rsidRDefault="003F5F08" w:rsidP="002B6B00">
            <w:pPr>
              <w:rPr>
                <w:sz w:val="20"/>
                <w:szCs w:val="20"/>
              </w:rPr>
            </w:pPr>
            <w:r w:rsidRPr="00E94E21">
              <w:rPr>
                <w:sz w:val="20"/>
                <w:szCs w:val="20"/>
              </w:rPr>
              <w:t>Izstrādā un noformē jebkādā formātā, piemēram:</w:t>
            </w:r>
          </w:p>
          <w:p w14:paraId="0FF47822" w14:textId="77777777" w:rsidR="003F5F08" w:rsidRPr="00E43B72" w:rsidRDefault="003F5F08" w:rsidP="002B6B00">
            <w:pPr>
              <w:rPr>
                <w:sz w:val="20"/>
                <w:szCs w:val="20"/>
              </w:rPr>
            </w:pPr>
            <w:r w:rsidRPr="00E94E21">
              <w:rPr>
                <w:sz w:val="20"/>
                <w:szCs w:val="20"/>
              </w:rPr>
              <w:t>DOCX, ODT, XLSX, ODS, PDF, PNG, TIFF, JPEG, atbilstoši nolikuma prasībām (7.2. punkts)</w:t>
            </w:r>
          </w:p>
        </w:tc>
      </w:tr>
      <w:tr w:rsidR="003F5F08" w:rsidRPr="00E43B72" w14:paraId="30B33CD3" w14:textId="77777777" w:rsidTr="002B6B00">
        <w:trPr>
          <w:jc w:val="center"/>
        </w:trPr>
        <w:tc>
          <w:tcPr>
            <w:tcW w:w="917" w:type="dxa"/>
            <w:shd w:val="clear" w:color="auto" w:fill="auto"/>
          </w:tcPr>
          <w:p w14:paraId="6CB5282E" w14:textId="38C198C5" w:rsidR="003F5F08" w:rsidRPr="00E43B72" w:rsidRDefault="003F5F08" w:rsidP="002B6B00">
            <w:pPr>
              <w:jc w:val="both"/>
              <w:rPr>
                <w:sz w:val="20"/>
                <w:szCs w:val="20"/>
              </w:rPr>
            </w:pPr>
            <w:r>
              <w:rPr>
                <w:sz w:val="20"/>
                <w:szCs w:val="20"/>
              </w:rPr>
              <w:t>7.1.1.</w:t>
            </w:r>
            <w:r w:rsidR="001B0862">
              <w:rPr>
                <w:sz w:val="20"/>
                <w:szCs w:val="20"/>
              </w:rPr>
              <w:t>4</w:t>
            </w:r>
            <w:r w:rsidRPr="00E43B72">
              <w:rPr>
                <w:sz w:val="20"/>
                <w:szCs w:val="20"/>
              </w:rPr>
              <w:t>.</w:t>
            </w:r>
          </w:p>
        </w:tc>
        <w:tc>
          <w:tcPr>
            <w:tcW w:w="2339" w:type="dxa"/>
            <w:shd w:val="clear" w:color="auto" w:fill="auto"/>
          </w:tcPr>
          <w:p w14:paraId="7CD3603F" w14:textId="77777777" w:rsidR="003F5F08" w:rsidRPr="00E43B72" w:rsidRDefault="003F5F08" w:rsidP="002B6B00">
            <w:pPr>
              <w:rPr>
                <w:b/>
                <w:sz w:val="20"/>
                <w:szCs w:val="20"/>
              </w:rPr>
            </w:pPr>
            <w:r w:rsidRPr="00E43B72">
              <w:rPr>
                <w:b/>
                <w:sz w:val="20"/>
                <w:szCs w:val="20"/>
              </w:rPr>
              <w:t>finanšu piedāvājums</w:t>
            </w:r>
          </w:p>
        </w:tc>
        <w:tc>
          <w:tcPr>
            <w:tcW w:w="1842" w:type="dxa"/>
            <w:shd w:val="clear" w:color="auto" w:fill="auto"/>
          </w:tcPr>
          <w:p w14:paraId="542054AF" w14:textId="77777777" w:rsidR="003F5F08" w:rsidRPr="00E43B72" w:rsidRDefault="003F5F08" w:rsidP="002B6B00">
            <w:pPr>
              <w:rPr>
                <w:sz w:val="20"/>
                <w:szCs w:val="20"/>
              </w:rPr>
            </w:pPr>
            <w:r>
              <w:rPr>
                <w:sz w:val="20"/>
                <w:szCs w:val="20"/>
              </w:rPr>
              <w:t>C</w:t>
            </w:r>
            <w:r w:rsidRPr="00A30F07">
              <w:rPr>
                <w:sz w:val="20"/>
                <w:szCs w:val="20"/>
              </w:rPr>
              <w:t>enas ievadlauk</w:t>
            </w:r>
            <w:r>
              <w:rPr>
                <w:sz w:val="20"/>
                <w:szCs w:val="20"/>
              </w:rPr>
              <w:t xml:space="preserve">s EIS </w:t>
            </w:r>
          </w:p>
        </w:tc>
        <w:tc>
          <w:tcPr>
            <w:tcW w:w="1276" w:type="dxa"/>
          </w:tcPr>
          <w:p w14:paraId="775DAAE4" w14:textId="77777777" w:rsidR="003F5F08" w:rsidRPr="00E43B72" w:rsidRDefault="003F5F08" w:rsidP="002B6B00">
            <w:pPr>
              <w:rPr>
                <w:sz w:val="20"/>
                <w:szCs w:val="20"/>
              </w:rPr>
            </w:pPr>
            <w:r>
              <w:rPr>
                <w:sz w:val="20"/>
                <w:szCs w:val="20"/>
              </w:rPr>
              <w:t>-</w:t>
            </w:r>
          </w:p>
        </w:tc>
        <w:tc>
          <w:tcPr>
            <w:tcW w:w="2977" w:type="dxa"/>
            <w:shd w:val="clear" w:color="auto" w:fill="auto"/>
          </w:tcPr>
          <w:p w14:paraId="5F71ED8E" w14:textId="77777777" w:rsidR="003F5F08" w:rsidRPr="00E43B72" w:rsidRDefault="003F5F08" w:rsidP="002B6B00">
            <w:pPr>
              <w:rPr>
                <w:sz w:val="20"/>
                <w:szCs w:val="20"/>
              </w:rPr>
            </w:pPr>
            <w:r>
              <w:rPr>
                <w:sz w:val="20"/>
                <w:szCs w:val="20"/>
              </w:rPr>
              <w:t>-</w:t>
            </w:r>
          </w:p>
        </w:tc>
      </w:tr>
      <w:tr w:rsidR="003F5F08" w:rsidRPr="00E43B72" w14:paraId="5BA253FE" w14:textId="77777777" w:rsidTr="002B6B00">
        <w:trPr>
          <w:jc w:val="center"/>
        </w:trPr>
        <w:tc>
          <w:tcPr>
            <w:tcW w:w="917" w:type="dxa"/>
            <w:shd w:val="clear" w:color="auto" w:fill="auto"/>
          </w:tcPr>
          <w:p w14:paraId="44FB5D9F" w14:textId="2618C1E2" w:rsidR="003F5F08" w:rsidRPr="00E43B72" w:rsidRDefault="003F5F08" w:rsidP="002B6B00">
            <w:pPr>
              <w:jc w:val="both"/>
              <w:rPr>
                <w:sz w:val="20"/>
                <w:szCs w:val="20"/>
              </w:rPr>
            </w:pPr>
            <w:r>
              <w:rPr>
                <w:sz w:val="20"/>
                <w:szCs w:val="20"/>
              </w:rPr>
              <w:t>7.1.1.</w:t>
            </w:r>
            <w:r w:rsidR="001B0862">
              <w:rPr>
                <w:sz w:val="20"/>
                <w:szCs w:val="20"/>
              </w:rPr>
              <w:t>5</w:t>
            </w:r>
            <w:r w:rsidRPr="00E43B72">
              <w:rPr>
                <w:sz w:val="20"/>
                <w:szCs w:val="20"/>
              </w:rPr>
              <w:t>.</w:t>
            </w:r>
          </w:p>
        </w:tc>
        <w:tc>
          <w:tcPr>
            <w:tcW w:w="2339" w:type="dxa"/>
            <w:shd w:val="clear" w:color="auto" w:fill="auto"/>
          </w:tcPr>
          <w:p w14:paraId="7A436FDB" w14:textId="77777777" w:rsidR="003F5F08" w:rsidRPr="00E43B72" w:rsidRDefault="003F5F08" w:rsidP="002B6B00">
            <w:pPr>
              <w:rPr>
                <w:sz w:val="20"/>
                <w:szCs w:val="20"/>
              </w:rPr>
            </w:pPr>
            <w:r w:rsidRPr="00E43B72">
              <w:rPr>
                <w:b/>
                <w:sz w:val="20"/>
                <w:szCs w:val="20"/>
              </w:rPr>
              <w:t>nolikuma 4.3., 4.4. punktā noteiktie dokumenti</w:t>
            </w:r>
            <w:r w:rsidRPr="00E43B72">
              <w:rPr>
                <w:sz w:val="20"/>
                <w:szCs w:val="20"/>
              </w:rPr>
              <w:t>, ja pastāv attiecīgi apstākļi</w:t>
            </w:r>
          </w:p>
        </w:tc>
        <w:tc>
          <w:tcPr>
            <w:tcW w:w="1842" w:type="dxa"/>
            <w:shd w:val="clear" w:color="auto" w:fill="auto"/>
          </w:tcPr>
          <w:p w14:paraId="08270F43" w14:textId="77777777" w:rsidR="003F5F08" w:rsidRPr="00E43B72" w:rsidRDefault="003F5F08" w:rsidP="002B6B00">
            <w:pPr>
              <w:rPr>
                <w:sz w:val="20"/>
                <w:szCs w:val="20"/>
              </w:rPr>
            </w:pPr>
            <w:r>
              <w:rPr>
                <w:sz w:val="20"/>
                <w:szCs w:val="20"/>
              </w:rPr>
              <w:t>-</w:t>
            </w:r>
          </w:p>
        </w:tc>
        <w:tc>
          <w:tcPr>
            <w:tcW w:w="1276" w:type="dxa"/>
          </w:tcPr>
          <w:p w14:paraId="5D8123A0" w14:textId="77777777" w:rsidR="003F5F08" w:rsidRPr="00E43B72" w:rsidRDefault="003F5F08" w:rsidP="002B6B00">
            <w:pPr>
              <w:rPr>
                <w:sz w:val="20"/>
                <w:szCs w:val="20"/>
              </w:rPr>
            </w:pPr>
            <w:r w:rsidRPr="00CF4AB2">
              <w:rPr>
                <w:sz w:val="20"/>
                <w:szCs w:val="20"/>
              </w:rPr>
              <w:t>Vairākas datnes</w:t>
            </w:r>
          </w:p>
        </w:tc>
        <w:tc>
          <w:tcPr>
            <w:tcW w:w="2977" w:type="dxa"/>
            <w:shd w:val="clear" w:color="auto" w:fill="auto"/>
          </w:tcPr>
          <w:p w14:paraId="3E40AA5C" w14:textId="77777777" w:rsidR="003F5F08" w:rsidRDefault="003F5F08" w:rsidP="002B6B00">
            <w:pPr>
              <w:rPr>
                <w:sz w:val="20"/>
                <w:szCs w:val="20"/>
              </w:rPr>
            </w:pPr>
            <w:r>
              <w:rPr>
                <w:sz w:val="20"/>
                <w:szCs w:val="20"/>
              </w:rPr>
              <w:t>Izstrādā un noformē jebkādā formātā, piemēram:</w:t>
            </w:r>
          </w:p>
          <w:p w14:paraId="51D46137" w14:textId="77777777" w:rsidR="003F5F08" w:rsidRPr="00E43B72" w:rsidRDefault="003F5F08" w:rsidP="002B6B00">
            <w:pPr>
              <w:rPr>
                <w:sz w:val="20"/>
                <w:szCs w:val="20"/>
              </w:rPr>
            </w:pPr>
            <w:r w:rsidRPr="00E71F6F">
              <w:rPr>
                <w:sz w:val="20"/>
                <w:szCs w:val="20"/>
              </w:rPr>
              <w:t>DOCX, ODT, XLSX, ODS, PDF, PNG, TIFF</w:t>
            </w:r>
            <w:r>
              <w:rPr>
                <w:sz w:val="20"/>
                <w:szCs w:val="20"/>
              </w:rPr>
              <w:t>, JPEG, atbilstoši nolikuma prasībām (7.2. punkts)</w:t>
            </w:r>
          </w:p>
        </w:tc>
      </w:tr>
      <w:tr w:rsidR="003F5F08" w:rsidRPr="00E43B72" w14:paraId="55033137" w14:textId="77777777" w:rsidTr="00D211E5">
        <w:trPr>
          <w:jc w:val="center"/>
        </w:trPr>
        <w:tc>
          <w:tcPr>
            <w:tcW w:w="917" w:type="dxa"/>
            <w:shd w:val="clear" w:color="auto" w:fill="auto"/>
          </w:tcPr>
          <w:p w14:paraId="7D7D2F61" w14:textId="140A2F3C" w:rsidR="003F5F08" w:rsidRPr="00D211E5" w:rsidRDefault="003F5F08" w:rsidP="002B6B00">
            <w:pPr>
              <w:jc w:val="both"/>
              <w:rPr>
                <w:sz w:val="20"/>
                <w:szCs w:val="20"/>
              </w:rPr>
            </w:pPr>
            <w:r w:rsidRPr="00D211E5">
              <w:rPr>
                <w:sz w:val="20"/>
                <w:szCs w:val="20"/>
              </w:rPr>
              <w:t>7.1.1.</w:t>
            </w:r>
            <w:r w:rsidR="001B0862" w:rsidRPr="00D211E5">
              <w:rPr>
                <w:sz w:val="20"/>
                <w:szCs w:val="20"/>
              </w:rPr>
              <w:t>6</w:t>
            </w:r>
            <w:r w:rsidRPr="00D211E5">
              <w:rPr>
                <w:sz w:val="20"/>
                <w:szCs w:val="20"/>
              </w:rPr>
              <w:t>.</w:t>
            </w:r>
          </w:p>
        </w:tc>
        <w:tc>
          <w:tcPr>
            <w:tcW w:w="2339" w:type="dxa"/>
            <w:shd w:val="clear" w:color="auto" w:fill="auto"/>
          </w:tcPr>
          <w:p w14:paraId="468FA2F6" w14:textId="77777777" w:rsidR="003F5F08" w:rsidRPr="00D211E5" w:rsidRDefault="003F5F08" w:rsidP="002B6B00">
            <w:pPr>
              <w:rPr>
                <w:sz w:val="20"/>
                <w:szCs w:val="20"/>
              </w:rPr>
            </w:pPr>
            <w:r w:rsidRPr="00D211E5">
              <w:rPr>
                <w:sz w:val="20"/>
                <w:szCs w:val="20"/>
              </w:rPr>
              <w:t xml:space="preserve">nolikuma 4.6.punktā noteiktais </w:t>
            </w:r>
            <w:r w:rsidRPr="00D211E5">
              <w:rPr>
                <w:b/>
                <w:sz w:val="20"/>
                <w:szCs w:val="20"/>
              </w:rPr>
              <w:t>skaidrojums un pierādījumi pretendenta uzticamības atjaunošana</w:t>
            </w:r>
            <w:r w:rsidRPr="00D211E5">
              <w:rPr>
                <w:sz w:val="20"/>
                <w:szCs w:val="20"/>
              </w:rPr>
              <w:t>i, ja pastāv attiecīgi apstākļi</w:t>
            </w:r>
          </w:p>
        </w:tc>
        <w:tc>
          <w:tcPr>
            <w:tcW w:w="1842" w:type="dxa"/>
            <w:shd w:val="clear" w:color="auto" w:fill="auto"/>
          </w:tcPr>
          <w:p w14:paraId="0F6B81A0" w14:textId="77777777" w:rsidR="003F5F08" w:rsidRPr="00D211E5" w:rsidRDefault="003F5F08" w:rsidP="002B6B00">
            <w:pPr>
              <w:rPr>
                <w:sz w:val="20"/>
                <w:szCs w:val="20"/>
              </w:rPr>
            </w:pPr>
            <w:r w:rsidRPr="00D211E5">
              <w:rPr>
                <w:sz w:val="20"/>
                <w:szCs w:val="20"/>
              </w:rPr>
              <w:t>-</w:t>
            </w:r>
          </w:p>
        </w:tc>
        <w:tc>
          <w:tcPr>
            <w:tcW w:w="1276" w:type="dxa"/>
            <w:shd w:val="clear" w:color="auto" w:fill="auto"/>
          </w:tcPr>
          <w:p w14:paraId="2A588AD4" w14:textId="77777777" w:rsidR="003F5F08" w:rsidRPr="00D211E5" w:rsidRDefault="003F5F08" w:rsidP="002B6B00">
            <w:pPr>
              <w:rPr>
                <w:sz w:val="20"/>
                <w:szCs w:val="20"/>
              </w:rPr>
            </w:pPr>
            <w:r w:rsidRPr="00D211E5">
              <w:rPr>
                <w:sz w:val="20"/>
                <w:szCs w:val="20"/>
              </w:rPr>
              <w:t>Vairākas datnes</w:t>
            </w:r>
          </w:p>
        </w:tc>
        <w:tc>
          <w:tcPr>
            <w:tcW w:w="2977" w:type="dxa"/>
            <w:shd w:val="clear" w:color="auto" w:fill="auto"/>
          </w:tcPr>
          <w:p w14:paraId="21D2A73B" w14:textId="77777777" w:rsidR="003F5F08" w:rsidRPr="00D211E5" w:rsidRDefault="003F5F08" w:rsidP="002B6B00">
            <w:pPr>
              <w:rPr>
                <w:sz w:val="20"/>
                <w:szCs w:val="20"/>
              </w:rPr>
            </w:pPr>
            <w:r w:rsidRPr="00D211E5">
              <w:rPr>
                <w:sz w:val="20"/>
                <w:szCs w:val="20"/>
              </w:rPr>
              <w:t>Izstrādā un noformē jebkādā formātā, piemēram:</w:t>
            </w:r>
          </w:p>
          <w:p w14:paraId="29664F76" w14:textId="77777777" w:rsidR="003F5F08" w:rsidRPr="00E43B72" w:rsidRDefault="003F5F08" w:rsidP="002B6B00">
            <w:pPr>
              <w:rPr>
                <w:sz w:val="20"/>
                <w:szCs w:val="20"/>
              </w:rPr>
            </w:pPr>
            <w:r w:rsidRPr="00D211E5">
              <w:rPr>
                <w:sz w:val="20"/>
                <w:szCs w:val="20"/>
              </w:rPr>
              <w:t>DOCX, ODT, XLSX, ODS, PDF, PNG, TIFF, JPEG, atbilstoši nolikuma prasībām (7.2. punkts)</w:t>
            </w:r>
          </w:p>
        </w:tc>
      </w:tr>
    </w:tbl>
    <w:p w14:paraId="7683F287" w14:textId="77777777" w:rsidR="003F5F08" w:rsidRDefault="003F5F08" w:rsidP="003F5F08">
      <w:pPr>
        <w:jc w:val="both"/>
        <w:rPr>
          <w:sz w:val="20"/>
          <w:szCs w:val="20"/>
        </w:rPr>
      </w:pPr>
    </w:p>
    <w:p w14:paraId="7E2AF8AD" w14:textId="77777777" w:rsidR="003F5F08" w:rsidRPr="00313CF4" w:rsidRDefault="003F5F08" w:rsidP="003F5F08">
      <w:pPr>
        <w:numPr>
          <w:ilvl w:val="1"/>
          <w:numId w:val="13"/>
        </w:numPr>
        <w:ind w:left="426" w:hanging="426"/>
        <w:jc w:val="both"/>
        <w:rPr>
          <w:b/>
          <w:color w:val="000000"/>
          <w:sz w:val="20"/>
          <w:szCs w:val="20"/>
        </w:rPr>
      </w:pPr>
      <w:r w:rsidRPr="00313CF4">
        <w:rPr>
          <w:b/>
          <w:color w:val="000000"/>
          <w:sz w:val="20"/>
          <w:szCs w:val="20"/>
        </w:rPr>
        <w:t>Prasības piedāvājuma noformējumam</w:t>
      </w:r>
    </w:p>
    <w:p w14:paraId="5192FA8F" w14:textId="77777777" w:rsidR="003F5F08" w:rsidRDefault="003F5F08" w:rsidP="003F5F08">
      <w:pPr>
        <w:ind w:left="426"/>
        <w:jc w:val="both"/>
        <w:rPr>
          <w:sz w:val="20"/>
          <w:szCs w:val="20"/>
        </w:rPr>
      </w:pPr>
      <w:r w:rsidRPr="00313CF4">
        <w:rPr>
          <w:sz w:val="20"/>
          <w:szCs w:val="20"/>
        </w:rPr>
        <w:t xml:space="preserve">Pretendents piedāvājumu </w:t>
      </w:r>
      <w:r>
        <w:rPr>
          <w:b/>
          <w:sz w:val="20"/>
          <w:szCs w:val="20"/>
        </w:rPr>
        <w:t>izstrādā</w:t>
      </w:r>
      <w:r w:rsidRPr="00583FB4">
        <w:rPr>
          <w:b/>
          <w:sz w:val="20"/>
          <w:szCs w:val="20"/>
        </w:rPr>
        <w:t xml:space="preserve"> un iesniedz elektroniski EIS e-konkursu apakšsistēmā</w:t>
      </w:r>
      <w:r>
        <w:rPr>
          <w:b/>
          <w:sz w:val="20"/>
          <w:szCs w:val="20"/>
        </w:rPr>
        <w:t xml:space="preserve"> Konkursa sadaļā</w:t>
      </w:r>
      <w:r>
        <w:rPr>
          <w:sz w:val="20"/>
          <w:szCs w:val="20"/>
        </w:rPr>
        <w:t>, ievērojot šādus noteikumus:</w:t>
      </w:r>
    </w:p>
    <w:p w14:paraId="0EA32794" w14:textId="77777777" w:rsidR="003F5F08" w:rsidRDefault="003F5F08" w:rsidP="003F5F08">
      <w:pPr>
        <w:numPr>
          <w:ilvl w:val="2"/>
          <w:numId w:val="13"/>
        </w:numPr>
        <w:ind w:left="993" w:hanging="567"/>
        <w:jc w:val="both"/>
        <w:rPr>
          <w:sz w:val="20"/>
          <w:szCs w:val="20"/>
        </w:rPr>
      </w:pPr>
      <w:r>
        <w:rPr>
          <w:sz w:val="20"/>
          <w:szCs w:val="20"/>
        </w:rPr>
        <w:lastRenderedPageBreak/>
        <w:t>aizpildot</w:t>
      </w:r>
      <w:r w:rsidRPr="00583BA1">
        <w:t xml:space="preserve"> </w:t>
      </w:r>
      <w:r w:rsidRPr="00583BA1">
        <w:rPr>
          <w:sz w:val="20"/>
          <w:szCs w:val="20"/>
        </w:rPr>
        <w:t>EIS e-konkursu apakšsistēmā Konkursa sadaļā</w:t>
      </w:r>
      <w:r>
        <w:rPr>
          <w:sz w:val="20"/>
          <w:szCs w:val="20"/>
        </w:rPr>
        <w:t xml:space="preserve"> ievietotās veidnes, pretendents izmanto EIS e-konkursu apakšsistēmā piedāvātos rīkus;</w:t>
      </w:r>
    </w:p>
    <w:p w14:paraId="24321443" w14:textId="77777777" w:rsidR="003F5F08" w:rsidRPr="001F4D45" w:rsidRDefault="003F5F08" w:rsidP="003F5F08">
      <w:pPr>
        <w:numPr>
          <w:ilvl w:val="2"/>
          <w:numId w:val="13"/>
        </w:numPr>
        <w:ind w:left="993" w:hanging="567"/>
        <w:jc w:val="both"/>
        <w:rPr>
          <w:sz w:val="20"/>
          <w:szCs w:val="20"/>
        </w:rPr>
      </w:pPr>
      <w:r w:rsidRPr="003D1926">
        <w:rPr>
          <w:sz w:val="20"/>
          <w:szCs w:val="20"/>
        </w:rPr>
        <w:t>augšupielādējot</w:t>
      </w:r>
      <w:r>
        <w:rPr>
          <w:sz w:val="20"/>
          <w:szCs w:val="20"/>
        </w:rPr>
        <w:t xml:space="preserve"> datnes EIS e-konkursu apakšsistēmā Konkursa sadaļā, pretendents atbild</w:t>
      </w:r>
      <w:r w:rsidRPr="003D1926">
        <w:rPr>
          <w:sz w:val="20"/>
          <w:szCs w:val="20"/>
        </w:rPr>
        <w:t xml:space="preserve"> par dokumenta atvēršanas </w:t>
      </w:r>
      <w:r>
        <w:rPr>
          <w:sz w:val="20"/>
          <w:szCs w:val="20"/>
        </w:rPr>
        <w:t xml:space="preserve">un </w:t>
      </w:r>
      <w:r w:rsidRPr="003D1926">
        <w:rPr>
          <w:sz w:val="20"/>
          <w:szCs w:val="20"/>
        </w:rPr>
        <w:t>nolasīšanas iespējām</w:t>
      </w:r>
      <w:r>
        <w:rPr>
          <w:sz w:val="20"/>
          <w:szCs w:val="20"/>
        </w:rPr>
        <w:t>;</w:t>
      </w:r>
    </w:p>
    <w:p w14:paraId="30400A5C" w14:textId="77777777" w:rsidR="003F5F08" w:rsidRPr="00D851A4" w:rsidRDefault="003F5F08" w:rsidP="003F5F08">
      <w:pPr>
        <w:numPr>
          <w:ilvl w:val="2"/>
          <w:numId w:val="13"/>
        </w:numPr>
        <w:ind w:left="993" w:hanging="567"/>
        <w:jc w:val="both"/>
        <w:rPr>
          <w:sz w:val="20"/>
          <w:szCs w:val="20"/>
        </w:rPr>
      </w:pPr>
      <w:r>
        <w:rPr>
          <w:bCs/>
          <w:sz w:val="20"/>
          <w:szCs w:val="20"/>
        </w:rPr>
        <w:t xml:space="preserve">pretendents izstrādā </w:t>
      </w:r>
      <w:r w:rsidRPr="00D851A4">
        <w:rPr>
          <w:bCs/>
          <w:sz w:val="20"/>
          <w:szCs w:val="20"/>
        </w:rPr>
        <w:t>piedāvājum</w:t>
      </w:r>
      <w:r>
        <w:rPr>
          <w:bCs/>
          <w:sz w:val="20"/>
          <w:szCs w:val="20"/>
        </w:rPr>
        <w:t>u, ne</w:t>
      </w:r>
      <w:r w:rsidRPr="00D851A4">
        <w:rPr>
          <w:bCs/>
          <w:sz w:val="20"/>
          <w:szCs w:val="20"/>
        </w:rPr>
        <w:t>apdraud</w:t>
      </w:r>
      <w:r>
        <w:rPr>
          <w:bCs/>
          <w:sz w:val="20"/>
          <w:szCs w:val="20"/>
        </w:rPr>
        <w:t>o</w:t>
      </w:r>
      <w:r w:rsidRPr="00D851A4">
        <w:rPr>
          <w:bCs/>
          <w:sz w:val="20"/>
          <w:szCs w:val="20"/>
        </w:rPr>
        <w:t>t EIS e-konkursu apakšsistēmas darbīb</w:t>
      </w:r>
      <w:r>
        <w:rPr>
          <w:bCs/>
          <w:sz w:val="20"/>
          <w:szCs w:val="20"/>
        </w:rPr>
        <w:t>u,</w:t>
      </w:r>
      <w:r w:rsidRPr="00D851A4">
        <w:rPr>
          <w:bCs/>
          <w:sz w:val="20"/>
          <w:szCs w:val="20"/>
        </w:rPr>
        <w:t xml:space="preserve"> tostarp piedāvājums nedrīkst saturēt datorvīrusus un citas kaitīgas programmatūras vai to ģeneratorus</w:t>
      </w:r>
      <w:r>
        <w:rPr>
          <w:bCs/>
          <w:sz w:val="20"/>
          <w:szCs w:val="20"/>
        </w:rPr>
        <w:t xml:space="preserve">. Ja Komisija konstatē šādu gadījumu </w:t>
      </w:r>
      <w:r w:rsidRPr="00D851A4">
        <w:rPr>
          <w:bCs/>
          <w:sz w:val="20"/>
          <w:szCs w:val="20"/>
        </w:rPr>
        <w:t xml:space="preserve">vai, ja piedāvājums ir šifrēts un nav atverams, </w:t>
      </w:r>
      <w:r>
        <w:rPr>
          <w:bCs/>
          <w:sz w:val="20"/>
          <w:szCs w:val="20"/>
        </w:rPr>
        <w:t xml:space="preserve">Komisija neizskata pretendenta </w:t>
      </w:r>
      <w:r w:rsidRPr="00D851A4">
        <w:rPr>
          <w:bCs/>
          <w:sz w:val="20"/>
          <w:szCs w:val="20"/>
        </w:rPr>
        <w:t>piedāvājum</w:t>
      </w:r>
      <w:r>
        <w:rPr>
          <w:bCs/>
          <w:sz w:val="20"/>
          <w:szCs w:val="20"/>
        </w:rPr>
        <w:t>u un izslēdz pretendentu no dalības Konkursā;</w:t>
      </w:r>
    </w:p>
    <w:p w14:paraId="23DA31DB" w14:textId="77777777" w:rsidR="003F5F08" w:rsidRDefault="003F5F08" w:rsidP="003F5F08">
      <w:pPr>
        <w:numPr>
          <w:ilvl w:val="2"/>
          <w:numId w:val="13"/>
        </w:numPr>
        <w:ind w:left="993" w:hanging="567"/>
        <w:jc w:val="both"/>
        <w:rPr>
          <w:sz w:val="20"/>
          <w:szCs w:val="20"/>
        </w:rPr>
      </w:pPr>
      <w:r>
        <w:rPr>
          <w:sz w:val="20"/>
          <w:szCs w:val="20"/>
        </w:rPr>
        <w:t>visus piedāvājumu veidojošos dokumentus pretendents izstrādā elektroniski latviešu valodā un noformē saskaņā ar normatīvajiem aktiem, kas attiecas uz papīra un elektronisko dokumentu izstrādāšanu un noformēšanu:</w:t>
      </w:r>
    </w:p>
    <w:p w14:paraId="04B76E83" w14:textId="77777777" w:rsidR="003F5F08" w:rsidRDefault="003F5F08" w:rsidP="003F5F08">
      <w:pPr>
        <w:pStyle w:val="ListParagraph"/>
        <w:numPr>
          <w:ilvl w:val="3"/>
          <w:numId w:val="13"/>
        </w:numPr>
        <w:ind w:left="1701" w:hanging="708"/>
        <w:contextualSpacing w:val="0"/>
        <w:jc w:val="both"/>
        <w:rPr>
          <w:sz w:val="20"/>
          <w:szCs w:val="20"/>
        </w:rPr>
      </w:pPr>
      <w:r w:rsidRPr="00464B42">
        <w:rPr>
          <w:sz w:val="20"/>
          <w:szCs w:val="20"/>
        </w:rPr>
        <w:t>Do</w:t>
      </w:r>
      <w:r>
        <w:rPr>
          <w:sz w:val="20"/>
          <w:szCs w:val="20"/>
        </w:rPr>
        <w:t>kumentu juridiskā spēka likums;</w:t>
      </w:r>
    </w:p>
    <w:p w14:paraId="0C1743CD" w14:textId="77777777" w:rsidR="003F5F08" w:rsidRDefault="003F5F08" w:rsidP="003F5F08">
      <w:pPr>
        <w:pStyle w:val="ListParagraph"/>
        <w:numPr>
          <w:ilvl w:val="3"/>
          <w:numId w:val="13"/>
        </w:numPr>
        <w:ind w:left="1701" w:hanging="708"/>
        <w:contextualSpacing w:val="0"/>
        <w:jc w:val="both"/>
        <w:rPr>
          <w:sz w:val="20"/>
          <w:szCs w:val="20"/>
        </w:rPr>
      </w:pPr>
      <w:r w:rsidRPr="00464B42">
        <w:rPr>
          <w:sz w:val="20"/>
          <w:szCs w:val="20"/>
        </w:rPr>
        <w:t>Ministru kabineta 28.09.2010. noteikum</w:t>
      </w:r>
      <w:r>
        <w:rPr>
          <w:sz w:val="20"/>
          <w:szCs w:val="20"/>
        </w:rPr>
        <w:t>i</w:t>
      </w:r>
      <w:r w:rsidRPr="00464B42">
        <w:rPr>
          <w:sz w:val="20"/>
          <w:szCs w:val="20"/>
        </w:rPr>
        <w:t xml:space="preserve"> Nr. 916 “Dokumentu izstrādāšanas un noformēšanas kārtība”</w:t>
      </w:r>
      <w:r>
        <w:rPr>
          <w:sz w:val="20"/>
          <w:szCs w:val="20"/>
        </w:rPr>
        <w:t>;</w:t>
      </w:r>
    </w:p>
    <w:p w14:paraId="7390C964" w14:textId="77777777" w:rsidR="003F5F08" w:rsidRPr="005E0918" w:rsidRDefault="003F5F08" w:rsidP="003F5F08">
      <w:pPr>
        <w:pStyle w:val="ListParagraph"/>
        <w:numPr>
          <w:ilvl w:val="3"/>
          <w:numId w:val="13"/>
        </w:numPr>
        <w:ind w:left="1701" w:hanging="708"/>
        <w:contextualSpacing w:val="0"/>
        <w:jc w:val="both"/>
        <w:rPr>
          <w:sz w:val="20"/>
          <w:szCs w:val="20"/>
        </w:rPr>
      </w:pPr>
      <w:r w:rsidRPr="005E0918">
        <w:rPr>
          <w:sz w:val="20"/>
          <w:szCs w:val="20"/>
        </w:rPr>
        <w:t>Elektronisko dokumentu likum</w:t>
      </w:r>
      <w:r>
        <w:rPr>
          <w:sz w:val="20"/>
          <w:szCs w:val="20"/>
        </w:rPr>
        <w:t>s</w:t>
      </w:r>
      <w:r w:rsidRPr="005E0918">
        <w:rPr>
          <w:sz w:val="20"/>
          <w:szCs w:val="20"/>
        </w:rPr>
        <w:t>;</w:t>
      </w:r>
    </w:p>
    <w:p w14:paraId="148AEAD5" w14:textId="77777777" w:rsidR="003F5F08" w:rsidRPr="009A65A7" w:rsidRDefault="003F5F08" w:rsidP="003F5F08">
      <w:pPr>
        <w:pStyle w:val="ListParagraph"/>
        <w:numPr>
          <w:ilvl w:val="3"/>
          <w:numId w:val="13"/>
        </w:numPr>
        <w:ind w:left="1701" w:hanging="708"/>
        <w:contextualSpacing w:val="0"/>
        <w:jc w:val="both"/>
        <w:rPr>
          <w:sz w:val="20"/>
          <w:szCs w:val="20"/>
        </w:rPr>
      </w:pPr>
      <w:r w:rsidRPr="009A65A7">
        <w:rPr>
          <w:rStyle w:val="Emphasis"/>
          <w:sz w:val="20"/>
          <w:szCs w:val="20"/>
        </w:rPr>
        <w:t>Ministru kabineta 28.06.2005. noteikum</w:t>
      </w:r>
      <w:r>
        <w:rPr>
          <w:rStyle w:val="Emphasis"/>
          <w:sz w:val="20"/>
          <w:szCs w:val="20"/>
        </w:rPr>
        <w:t>i</w:t>
      </w:r>
      <w:r w:rsidRPr="009A65A7">
        <w:rPr>
          <w:rStyle w:val="Emphasis"/>
          <w:sz w:val="20"/>
          <w:szCs w:val="20"/>
        </w:rPr>
        <w:t xml:space="preserve"> Nr. 473 „</w:t>
      </w:r>
      <w:hyperlink r:id="rId30" w:tgtFrame="_blank" w:history="1">
        <w:r w:rsidRPr="009A65A7">
          <w:rPr>
            <w:rStyle w:val="Emphasis"/>
            <w:sz w:val="20"/>
            <w:szCs w:val="20"/>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hyperlink>
      <w:r w:rsidRPr="009A65A7">
        <w:rPr>
          <w:rStyle w:val="Emphasis"/>
          <w:sz w:val="20"/>
          <w:szCs w:val="20"/>
        </w:rPr>
        <w:t>”</w:t>
      </w:r>
      <w:r w:rsidRPr="009A65A7">
        <w:rPr>
          <w:sz w:val="20"/>
          <w:szCs w:val="20"/>
        </w:rPr>
        <w:t>.</w:t>
      </w:r>
    </w:p>
    <w:p w14:paraId="305F9744" w14:textId="77777777" w:rsidR="003F5F08" w:rsidRPr="005E0918" w:rsidRDefault="003F5F08" w:rsidP="003F5F08">
      <w:pPr>
        <w:numPr>
          <w:ilvl w:val="2"/>
          <w:numId w:val="13"/>
        </w:numPr>
        <w:ind w:left="993" w:hanging="567"/>
        <w:jc w:val="both"/>
        <w:rPr>
          <w:sz w:val="20"/>
          <w:szCs w:val="20"/>
        </w:rPr>
      </w:pPr>
      <w:r w:rsidRPr="005E0918">
        <w:rPr>
          <w:sz w:val="20"/>
          <w:szCs w:val="20"/>
        </w:rPr>
        <w:t xml:space="preserve">Ārvalstu publisko reģistru izsniegtos dokumentus pretendents </w:t>
      </w:r>
      <w:r w:rsidRPr="00AB27BC">
        <w:rPr>
          <w:sz w:val="20"/>
          <w:szCs w:val="20"/>
        </w:rPr>
        <w:t>var iesniegt svešvalodā ar pievienotu pretendenta apliecinātu tulkojumu latviešu valodā. Par dokumentu tulko</w:t>
      </w:r>
      <w:r w:rsidRPr="005E0918">
        <w:rPr>
          <w:sz w:val="20"/>
          <w:szCs w:val="20"/>
        </w:rPr>
        <w:t>juma atbilstību oriģinālam atbild pretendents. Pretējā gadījumā Komisija var uzskatīt, ka dokuments nav iesniegts;</w:t>
      </w:r>
    </w:p>
    <w:p w14:paraId="5E3AD3C8" w14:textId="77777777" w:rsidR="003F5F08" w:rsidRPr="005E0918" w:rsidRDefault="003F5F08" w:rsidP="003F5F08">
      <w:pPr>
        <w:numPr>
          <w:ilvl w:val="2"/>
          <w:numId w:val="13"/>
        </w:numPr>
        <w:ind w:left="993" w:hanging="567"/>
        <w:jc w:val="both"/>
        <w:rPr>
          <w:sz w:val="20"/>
          <w:szCs w:val="20"/>
        </w:rPr>
      </w:pPr>
      <w:r w:rsidRPr="005E0918">
        <w:rPr>
          <w:sz w:val="20"/>
          <w:szCs w:val="20"/>
        </w:rPr>
        <w:t>piedāvājumu paraksta persona, kurai ir publiski reģistrētas pārstāvības tiesības vai pilnvarotā persona;</w:t>
      </w:r>
    </w:p>
    <w:p w14:paraId="11DB95D2" w14:textId="77777777" w:rsidR="003F5F08" w:rsidRPr="005E0918" w:rsidRDefault="003F5F08" w:rsidP="003F5F08">
      <w:pPr>
        <w:numPr>
          <w:ilvl w:val="2"/>
          <w:numId w:val="13"/>
        </w:numPr>
        <w:ind w:left="993" w:hanging="567"/>
        <w:jc w:val="both"/>
        <w:rPr>
          <w:sz w:val="20"/>
          <w:szCs w:val="20"/>
        </w:rPr>
      </w:pPr>
      <w:r w:rsidRPr="005E0918">
        <w:rPr>
          <w:sz w:val="20"/>
          <w:szCs w:val="20"/>
        </w:rPr>
        <w:t>pretendents paraksta piedāvājumu ar drošu elektronisko parakstu vai ar EIS piedāvāto elektronisko parakstu;</w:t>
      </w:r>
    </w:p>
    <w:p w14:paraId="300F5DED" w14:textId="77777777" w:rsidR="003F5F08" w:rsidRPr="006C04DD" w:rsidRDefault="003F5F08" w:rsidP="003F5F08">
      <w:pPr>
        <w:numPr>
          <w:ilvl w:val="2"/>
          <w:numId w:val="13"/>
        </w:numPr>
        <w:ind w:left="993" w:hanging="567"/>
        <w:jc w:val="both"/>
        <w:rPr>
          <w:sz w:val="20"/>
          <w:szCs w:val="20"/>
        </w:rPr>
      </w:pPr>
      <w:r w:rsidRPr="005E0918">
        <w:rPr>
          <w:sz w:val="20"/>
          <w:szCs w:val="20"/>
        </w:rPr>
        <w:t>pretendents ar vienu drošu elektronisko parakstu var parakstīt visus piedāvājuma dokumentus kā vienu</w:t>
      </w:r>
      <w:r w:rsidRPr="006C04DD">
        <w:rPr>
          <w:sz w:val="20"/>
          <w:szCs w:val="20"/>
        </w:rPr>
        <w:t xml:space="preserve"> kopumu</w:t>
      </w:r>
      <w:r>
        <w:rPr>
          <w:sz w:val="20"/>
          <w:szCs w:val="20"/>
        </w:rPr>
        <w:t>.</w:t>
      </w:r>
    </w:p>
    <w:p w14:paraId="4B103C16" w14:textId="77777777" w:rsidR="004502F5" w:rsidRPr="000676C9" w:rsidRDefault="004502F5" w:rsidP="003F5F08">
      <w:pPr>
        <w:numPr>
          <w:ilvl w:val="0"/>
          <w:numId w:val="12"/>
        </w:numPr>
        <w:spacing w:before="240" w:after="120"/>
        <w:jc w:val="center"/>
        <w:rPr>
          <w:b/>
          <w:i/>
          <w:caps/>
          <w:color w:val="000000"/>
          <w:sz w:val="20"/>
          <w:szCs w:val="20"/>
        </w:rPr>
      </w:pPr>
      <w:r w:rsidRPr="000676C9">
        <w:rPr>
          <w:b/>
          <w:i/>
          <w:caps/>
          <w:color w:val="000000"/>
          <w:sz w:val="20"/>
          <w:szCs w:val="20"/>
        </w:rPr>
        <w:t>Pretendentu un piedāvājumU IZVĒRTĒŠANAS KĀRTĪBA</w:t>
      </w:r>
    </w:p>
    <w:p w14:paraId="48DDFD25" w14:textId="2D13EA61" w:rsidR="004502F5" w:rsidRPr="00B6438C" w:rsidRDefault="004502F5" w:rsidP="00B6438C">
      <w:pPr>
        <w:pStyle w:val="ListParagraph"/>
        <w:numPr>
          <w:ilvl w:val="1"/>
          <w:numId w:val="12"/>
        </w:numPr>
        <w:ind w:hanging="502"/>
        <w:jc w:val="both"/>
        <w:rPr>
          <w:color w:val="000000"/>
          <w:sz w:val="20"/>
          <w:szCs w:val="20"/>
        </w:rPr>
      </w:pPr>
      <w:r w:rsidRPr="00B6438C">
        <w:rPr>
          <w:color w:val="000000"/>
          <w:sz w:val="20"/>
          <w:szCs w:val="20"/>
        </w:rPr>
        <w:t>Pēc piedāvājumu atvēršanas Komisija slēgtā sēdē izvērtē iesniegto piedāvājumu noformējumu, veic piedāvājumu atbilstības pārbaudi un pretendentu izslēgšanas noteikumu pārbaudi, un lemj par iepirkuma līguma slēgšanas tiesību piešķiršanu.</w:t>
      </w:r>
    </w:p>
    <w:p w14:paraId="07455687" w14:textId="77777777" w:rsidR="004502F5" w:rsidRPr="000676C9" w:rsidRDefault="004502F5" w:rsidP="003F5F08">
      <w:pPr>
        <w:numPr>
          <w:ilvl w:val="1"/>
          <w:numId w:val="12"/>
        </w:numPr>
        <w:ind w:left="426" w:hanging="426"/>
        <w:jc w:val="both"/>
        <w:rPr>
          <w:color w:val="000000"/>
          <w:sz w:val="20"/>
          <w:szCs w:val="20"/>
        </w:rPr>
      </w:pPr>
      <w:r w:rsidRPr="000676C9">
        <w:rPr>
          <w:b/>
          <w:color w:val="000000"/>
          <w:sz w:val="20"/>
          <w:szCs w:val="20"/>
        </w:rPr>
        <w:t>Piedāvājumu noformējuma pārbaude</w:t>
      </w:r>
    </w:p>
    <w:p w14:paraId="0A15239B" w14:textId="763394BB" w:rsidR="004502F5" w:rsidRDefault="004502F5" w:rsidP="003F5F08">
      <w:pPr>
        <w:numPr>
          <w:ilvl w:val="2"/>
          <w:numId w:val="12"/>
        </w:numPr>
        <w:ind w:left="993" w:hanging="567"/>
        <w:jc w:val="both"/>
        <w:rPr>
          <w:sz w:val="20"/>
          <w:szCs w:val="20"/>
        </w:rPr>
      </w:pPr>
      <w:r w:rsidRPr="000676C9">
        <w:rPr>
          <w:sz w:val="20"/>
          <w:szCs w:val="20"/>
        </w:rPr>
        <w:t>Komisija izvērtē, vai piedāvājums sagatavots un noformēts atbilstoši nolikuma 7.2.punktā noteiktajām piedāvājuma noformējuma prasībām un pieņem attiecīgu lēmumu.</w:t>
      </w:r>
    </w:p>
    <w:p w14:paraId="07BAF072" w14:textId="77777777" w:rsidR="00B6438C" w:rsidRPr="00F15FD7" w:rsidRDefault="00B6438C" w:rsidP="00B6438C">
      <w:pPr>
        <w:numPr>
          <w:ilvl w:val="2"/>
          <w:numId w:val="12"/>
        </w:numPr>
        <w:ind w:hanging="578"/>
        <w:jc w:val="both"/>
        <w:rPr>
          <w:sz w:val="20"/>
          <w:szCs w:val="20"/>
        </w:rPr>
      </w:pPr>
      <w:r>
        <w:rPr>
          <w:sz w:val="20"/>
          <w:szCs w:val="20"/>
        </w:rPr>
        <w:t>K</w:t>
      </w:r>
      <w:r w:rsidRPr="00F15FD7">
        <w:rPr>
          <w:sz w:val="20"/>
          <w:szCs w:val="20"/>
        </w:rPr>
        <w:t xml:space="preserve">omisija publiskajā datubāzē </w:t>
      </w:r>
      <w:r w:rsidRPr="00F15FD7">
        <w:rPr>
          <w:i/>
          <w:sz w:val="20"/>
          <w:szCs w:val="20"/>
        </w:rPr>
        <w:t>“Lursoft”</w:t>
      </w:r>
      <w:r w:rsidRPr="00F15FD7">
        <w:rPr>
          <w:sz w:val="20"/>
          <w:szCs w:val="20"/>
        </w:rPr>
        <w:t xml:space="preserve"> pārliecinās par pretendenta, tajā skaitā piegādātāju apvienības dalībnieku, personālsabiedrības biedru, piesaistīto apakšuzņēmēju, pārstāvības tiesībām un pārstāvības apjomu.</w:t>
      </w:r>
    </w:p>
    <w:p w14:paraId="6803AB60" w14:textId="77777777" w:rsidR="004502F5" w:rsidRPr="000676C9" w:rsidRDefault="004502F5" w:rsidP="003F5F08">
      <w:pPr>
        <w:numPr>
          <w:ilvl w:val="2"/>
          <w:numId w:val="12"/>
        </w:numPr>
        <w:ind w:left="993" w:hanging="567"/>
        <w:jc w:val="both"/>
        <w:rPr>
          <w:sz w:val="20"/>
          <w:szCs w:val="20"/>
        </w:rPr>
      </w:pPr>
      <w:r w:rsidRPr="000676C9">
        <w:rPr>
          <w:sz w:val="20"/>
          <w:szCs w:val="20"/>
        </w:rPr>
        <w:t>Konstatējot atkāpes no Konkursa nolikuma 7.2.punktā noteiktajām piedāvājuma noformējuma prasībām, Komisija izvērtē to būtiskumu un ietekmi uz turpmāko piedāvājumu vērtēšanas procesu un lemj par turpmāku piedāvājuma vērtēšanu.</w:t>
      </w:r>
      <w:r w:rsidRPr="000676C9">
        <w:rPr>
          <w:sz w:val="22"/>
          <w:szCs w:val="22"/>
        </w:rPr>
        <w:t xml:space="preserve"> </w:t>
      </w:r>
      <w:r w:rsidRPr="000676C9">
        <w:rPr>
          <w:sz w:val="20"/>
          <w:szCs w:val="20"/>
        </w:rPr>
        <w:t>Būtiska piedāvājuma noformējuma neatbilstība nolikuma prasībām ir pamats pretendenta izslēgšanai no turpmākās dalības Konkursā un pretendenta piedāvājuma neizskatīšanai.</w:t>
      </w:r>
    </w:p>
    <w:p w14:paraId="6FD2794F" w14:textId="77777777" w:rsidR="004502F5" w:rsidRPr="000676C9" w:rsidRDefault="004502F5" w:rsidP="003F5F08">
      <w:pPr>
        <w:numPr>
          <w:ilvl w:val="2"/>
          <w:numId w:val="12"/>
        </w:numPr>
        <w:ind w:left="993" w:hanging="567"/>
        <w:jc w:val="both"/>
        <w:rPr>
          <w:sz w:val="20"/>
          <w:szCs w:val="20"/>
        </w:rPr>
      </w:pPr>
      <w:r w:rsidRPr="000676C9">
        <w:rPr>
          <w:sz w:val="20"/>
          <w:szCs w:val="20"/>
        </w:rPr>
        <w:t>Komisija turpmāk noteiktajā secībā izvērtē, vai katra pretendenta finanšu piedāvājums izstrādāts atbilstoši nolikuma 6.punktā noteiktajām finanšu piedāvājuma prasībām, un pieņem attiecīgu lēmumu:</w:t>
      </w:r>
    </w:p>
    <w:p w14:paraId="7884BA11" w14:textId="5E5753D4" w:rsidR="004502F5" w:rsidRPr="000676C9" w:rsidRDefault="004502F5" w:rsidP="003F5F08">
      <w:pPr>
        <w:numPr>
          <w:ilvl w:val="3"/>
          <w:numId w:val="12"/>
        </w:numPr>
        <w:ind w:left="1701" w:hanging="708"/>
        <w:jc w:val="both"/>
        <w:rPr>
          <w:sz w:val="20"/>
          <w:szCs w:val="20"/>
        </w:rPr>
      </w:pPr>
      <w:r w:rsidRPr="000676C9">
        <w:rPr>
          <w:sz w:val="20"/>
          <w:szCs w:val="20"/>
        </w:rPr>
        <w:t>ja pretendents iesniedz piedāvājuma variantus (</w:t>
      </w:r>
      <w:r w:rsidRPr="000676C9">
        <w:rPr>
          <w:color w:val="000000"/>
          <w:sz w:val="20"/>
          <w:szCs w:val="20"/>
        </w:rPr>
        <w:t>nolikuma 6.</w:t>
      </w:r>
      <w:r w:rsidR="001F3C16">
        <w:rPr>
          <w:color w:val="000000"/>
          <w:sz w:val="20"/>
          <w:szCs w:val="20"/>
        </w:rPr>
        <w:t>5</w:t>
      </w:r>
      <w:r w:rsidRPr="000676C9">
        <w:rPr>
          <w:color w:val="000000"/>
          <w:sz w:val="20"/>
          <w:szCs w:val="20"/>
        </w:rPr>
        <w:t>.punkts</w:t>
      </w:r>
      <w:r w:rsidRPr="000676C9">
        <w:rPr>
          <w:sz w:val="20"/>
          <w:szCs w:val="20"/>
        </w:rPr>
        <w:t>), Komisija neizskata nevienu no iesniegtajiem piedāvājumu variantiem;</w:t>
      </w:r>
    </w:p>
    <w:p w14:paraId="16E30D72" w14:textId="77777777" w:rsidR="004502F5" w:rsidRPr="000676C9" w:rsidRDefault="004502F5" w:rsidP="003F5F08">
      <w:pPr>
        <w:numPr>
          <w:ilvl w:val="3"/>
          <w:numId w:val="12"/>
        </w:numPr>
        <w:ind w:left="1701" w:hanging="708"/>
        <w:jc w:val="both"/>
        <w:rPr>
          <w:sz w:val="20"/>
          <w:szCs w:val="20"/>
        </w:rPr>
      </w:pPr>
      <w:r w:rsidRPr="000676C9">
        <w:rPr>
          <w:sz w:val="20"/>
          <w:szCs w:val="20"/>
        </w:rPr>
        <w:t>ja pretendents finanšu piedāvājuma sagatavošanā neievēro nolikuma 6.punktā noteikto kārtību vai finanšu piedāvājumā nav norādījis visu piedāvājuma vērtēšanai nepieciešamo informāciju, Komisija neizskata pretendenta finanšu piedāvājumu.</w:t>
      </w:r>
    </w:p>
    <w:p w14:paraId="1F879E37" w14:textId="77777777" w:rsidR="004502F5" w:rsidRPr="000676C9" w:rsidRDefault="004502F5" w:rsidP="003F5F08">
      <w:pPr>
        <w:numPr>
          <w:ilvl w:val="1"/>
          <w:numId w:val="12"/>
        </w:numPr>
        <w:ind w:left="426" w:hanging="426"/>
        <w:jc w:val="both"/>
        <w:rPr>
          <w:b/>
          <w:color w:val="000000"/>
          <w:sz w:val="20"/>
          <w:szCs w:val="20"/>
        </w:rPr>
      </w:pPr>
      <w:r w:rsidRPr="000676C9">
        <w:rPr>
          <w:b/>
          <w:color w:val="000000"/>
          <w:sz w:val="20"/>
          <w:szCs w:val="20"/>
        </w:rPr>
        <w:t>Piedāvājumu atbilstības pārbaude</w:t>
      </w:r>
      <w:r w:rsidR="006B5096" w:rsidRPr="006B5096">
        <w:rPr>
          <w:b/>
          <w:bCs/>
          <w:color w:val="000000"/>
          <w:sz w:val="20"/>
          <w:szCs w:val="20"/>
        </w:rPr>
        <w:t xml:space="preserve"> </w:t>
      </w:r>
      <w:r w:rsidR="006B5096">
        <w:rPr>
          <w:b/>
          <w:bCs/>
          <w:color w:val="000000"/>
          <w:sz w:val="20"/>
          <w:szCs w:val="20"/>
        </w:rPr>
        <w:t>tehniskajam piedāvājumam un profesionālajām spējām:</w:t>
      </w:r>
    </w:p>
    <w:p w14:paraId="30CD689E" w14:textId="77777777" w:rsidR="004502F5" w:rsidRDefault="004502F5" w:rsidP="003F5F08">
      <w:pPr>
        <w:pStyle w:val="Stils3"/>
        <w:numPr>
          <w:ilvl w:val="2"/>
          <w:numId w:val="12"/>
        </w:numPr>
        <w:ind w:left="993" w:hanging="567"/>
      </w:pPr>
      <w:r w:rsidRPr="000676C9">
        <w:t>Komisija piedāvājumu atbilstības pārbaudi veic attiecībā uz katra pretendenta piedāvājumu.</w:t>
      </w:r>
    </w:p>
    <w:p w14:paraId="5333378F" w14:textId="77777777" w:rsidR="006B5096" w:rsidRPr="00F35A50" w:rsidRDefault="006B5096" w:rsidP="003F5F08">
      <w:pPr>
        <w:pStyle w:val="Stils3"/>
        <w:numPr>
          <w:ilvl w:val="2"/>
          <w:numId w:val="12"/>
        </w:numPr>
        <w:ind w:hanging="578"/>
      </w:pPr>
      <w:r w:rsidRPr="00F35A50">
        <w:t xml:space="preserve">Komisija veic piedāvājumu atbilstības pārbaudi attiecībā uz katra Pretendenta piedāvājumu, </w:t>
      </w:r>
      <w:r w:rsidRPr="00F35A50">
        <w:rPr>
          <w:color w:val="000000"/>
          <w:lang w:bidi="ar-SA"/>
        </w:rPr>
        <w:t xml:space="preserve">izvērtējot Pretendenta piedāvājuma atbilstību nolikuma 5.1.1.punkta prasībai. </w:t>
      </w:r>
    </w:p>
    <w:p w14:paraId="6EE751B2" w14:textId="77777777" w:rsidR="006B5096" w:rsidRPr="00F35A50" w:rsidRDefault="006B5096" w:rsidP="003F5F08">
      <w:pPr>
        <w:pStyle w:val="Stils2"/>
        <w:numPr>
          <w:ilvl w:val="2"/>
          <w:numId w:val="12"/>
        </w:numPr>
        <w:ind w:hanging="578"/>
      </w:pPr>
      <w:r w:rsidRPr="00F35A50">
        <w:t>Pretendenta piedāvājuma neatbilstība nolikuma 5.1.1.punkta prasībai vai nolikumā noteiktās informācijas nesniegšana ir pamats Pretendenta izslēgšanai no turpmākās dalības Iepirkumā un Pretendenta piedāvājuma neizskatīšanai.</w:t>
      </w:r>
    </w:p>
    <w:p w14:paraId="58977499" w14:textId="77777777" w:rsidR="004502F5" w:rsidRPr="000676C9" w:rsidRDefault="004502F5" w:rsidP="003F5F08">
      <w:pPr>
        <w:numPr>
          <w:ilvl w:val="1"/>
          <w:numId w:val="12"/>
        </w:numPr>
        <w:ind w:left="426" w:hanging="426"/>
        <w:jc w:val="both"/>
        <w:rPr>
          <w:b/>
          <w:color w:val="000000"/>
          <w:sz w:val="20"/>
          <w:szCs w:val="20"/>
        </w:rPr>
      </w:pPr>
      <w:r w:rsidRPr="000676C9">
        <w:rPr>
          <w:b/>
          <w:color w:val="000000"/>
          <w:sz w:val="20"/>
          <w:szCs w:val="20"/>
        </w:rPr>
        <w:t xml:space="preserve">Pretendentu, kuriem būtu piešķiramas </w:t>
      </w:r>
      <w:r w:rsidR="00AE45B3">
        <w:rPr>
          <w:b/>
          <w:color w:val="000000"/>
          <w:sz w:val="20"/>
          <w:szCs w:val="20"/>
        </w:rPr>
        <w:t>iepirkuma līguma</w:t>
      </w:r>
      <w:r w:rsidRPr="000676C9">
        <w:rPr>
          <w:b/>
          <w:color w:val="000000"/>
          <w:sz w:val="20"/>
          <w:szCs w:val="20"/>
        </w:rPr>
        <w:t xml:space="preserve"> slēgšanas tiesības, noteikšana</w:t>
      </w:r>
    </w:p>
    <w:p w14:paraId="4560E43A" w14:textId="77777777" w:rsidR="004502F5" w:rsidRPr="007E4A4E" w:rsidRDefault="004502F5" w:rsidP="003F5F08">
      <w:pPr>
        <w:pStyle w:val="Stils2"/>
        <w:numPr>
          <w:ilvl w:val="2"/>
          <w:numId w:val="12"/>
        </w:numPr>
        <w:ind w:left="1134" w:hanging="708"/>
      </w:pPr>
      <w:r w:rsidRPr="007E4A4E">
        <w:t xml:space="preserve">Piedāvājuma izvērtēšanas kritērijs ir saimnieciski visizdevīgākais piedāvājums, kuru nosaka, ņemot vērā tikai cenu – pretendenta finanšu piedāvājumā norādīto </w:t>
      </w:r>
      <w:r w:rsidRPr="007E4A4E">
        <w:rPr>
          <w:i/>
        </w:rPr>
        <w:t>vienības cenu</w:t>
      </w:r>
      <w:r w:rsidRPr="007E4A4E">
        <w:t xml:space="preserve">, </w:t>
      </w:r>
      <w:r w:rsidR="00AE45B3" w:rsidRPr="007E4A4E">
        <w:rPr>
          <w:i/>
        </w:rPr>
        <w:t>EUR</w:t>
      </w:r>
      <w:r w:rsidR="00AE45B3" w:rsidRPr="007E4A4E">
        <w:t>, bez PVN</w:t>
      </w:r>
      <w:r w:rsidRPr="007E4A4E">
        <w:t>.</w:t>
      </w:r>
    </w:p>
    <w:p w14:paraId="31206C53" w14:textId="77777777" w:rsidR="004502F5" w:rsidRPr="007E4A4E" w:rsidRDefault="004502F5" w:rsidP="003F5F08">
      <w:pPr>
        <w:numPr>
          <w:ilvl w:val="2"/>
          <w:numId w:val="12"/>
        </w:numPr>
        <w:ind w:left="1134" w:hanging="708"/>
        <w:jc w:val="both"/>
        <w:rPr>
          <w:sz w:val="20"/>
          <w:szCs w:val="20"/>
        </w:rPr>
      </w:pPr>
      <w:r w:rsidRPr="007E4A4E">
        <w:rPr>
          <w:sz w:val="20"/>
          <w:szCs w:val="20"/>
        </w:rPr>
        <w:t xml:space="preserve">Pasūtītājs pārbauda, vai piedāvājumā nav aritmētisku kļūdu, </w:t>
      </w:r>
      <w:r w:rsidRPr="007E4A4E">
        <w:rPr>
          <w:color w:val="000000"/>
          <w:sz w:val="20"/>
          <w:szCs w:val="20"/>
        </w:rPr>
        <w:t>PIL 41.panta devītās daļas kārtībā.</w:t>
      </w:r>
    </w:p>
    <w:p w14:paraId="43E86B2B" w14:textId="7FD7F16C" w:rsidR="004502F5" w:rsidRDefault="004502F5" w:rsidP="003F5F08">
      <w:pPr>
        <w:numPr>
          <w:ilvl w:val="2"/>
          <w:numId w:val="12"/>
        </w:numPr>
        <w:ind w:left="1134" w:hanging="708"/>
        <w:jc w:val="both"/>
        <w:rPr>
          <w:sz w:val="20"/>
          <w:szCs w:val="20"/>
        </w:rPr>
      </w:pPr>
      <w:r w:rsidRPr="007E4A4E">
        <w:rPr>
          <w:sz w:val="20"/>
          <w:szCs w:val="20"/>
        </w:rPr>
        <w:t>Komisija nosaka pretendent</w:t>
      </w:r>
      <w:r w:rsidR="00DA51AA" w:rsidRPr="007E4A4E">
        <w:rPr>
          <w:sz w:val="20"/>
          <w:szCs w:val="20"/>
        </w:rPr>
        <w:t>u, kuram</w:t>
      </w:r>
      <w:r w:rsidRPr="007E4A4E">
        <w:rPr>
          <w:sz w:val="20"/>
          <w:szCs w:val="20"/>
        </w:rPr>
        <w:t xml:space="preserve"> būtu piešķiramas </w:t>
      </w:r>
      <w:r w:rsidR="00AE45B3" w:rsidRPr="007E4A4E">
        <w:rPr>
          <w:sz w:val="20"/>
          <w:szCs w:val="20"/>
        </w:rPr>
        <w:t>iepirkuma līguma</w:t>
      </w:r>
      <w:r w:rsidRPr="007E4A4E">
        <w:rPr>
          <w:sz w:val="20"/>
          <w:szCs w:val="20"/>
        </w:rPr>
        <w:t xml:space="preserve"> slēgšanas tiesības </w:t>
      </w:r>
      <w:r w:rsidR="001F3C16">
        <w:rPr>
          <w:sz w:val="20"/>
          <w:szCs w:val="20"/>
        </w:rPr>
        <w:t>ar</w:t>
      </w:r>
      <w:r w:rsidR="00295A52">
        <w:rPr>
          <w:sz w:val="20"/>
          <w:szCs w:val="20"/>
        </w:rPr>
        <w:t xml:space="preserve"> </w:t>
      </w:r>
      <w:r w:rsidR="001F3C16">
        <w:rPr>
          <w:sz w:val="20"/>
          <w:szCs w:val="20"/>
        </w:rPr>
        <w:t>zemāko</w:t>
      </w:r>
      <w:r w:rsidR="00DA51AA" w:rsidRPr="007E4A4E">
        <w:rPr>
          <w:sz w:val="20"/>
          <w:szCs w:val="20"/>
        </w:rPr>
        <w:t xml:space="preserve"> piedāvāt</w:t>
      </w:r>
      <w:r w:rsidR="001F3C16">
        <w:rPr>
          <w:sz w:val="20"/>
          <w:szCs w:val="20"/>
        </w:rPr>
        <w:t>o</w:t>
      </w:r>
      <w:r w:rsidR="00DA51AA" w:rsidRPr="007E4A4E">
        <w:rPr>
          <w:sz w:val="20"/>
          <w:szCs w:val="20"/>
        </w:rPr>
        <w:t xml:space="preserve"> </w:t>
      </w:r>
      <w:r w:rsidR="001F3C16">
        <w:rPr>
          <w:i/>
          <w:sz w:val="20"/>
          <w:szCs w:val="20"/>
        </w:rPr>
        <w:t>vienības cenu</w:t>
      </w:r>
      <w:r w:rsidRPr="007E4A4E">
        <w:rPr>
          <w:i/>
          <w:sz w:val="20"/>
          <w:szCs w:val="20"/>
        </w:rPr>
        <w:t xml:space="preserve"> EUR</w:t>
      </w:r>
      <w:r w:rsidRPr="007E4A4E">
        <w:rPr>
          <w:sz w:val="20"/>
          <w:szCs w:val="20"/>
        </w:rPr>
        <w:t>, bez PVN.</w:t>
      </w:r>
    </w:p>
    <w:p w14:paraId="0A5C3273" w14:textId="77777777" w:rsidR="004502F5" w:rsidRPr="00B36ADD" w:rsidRDefault="004502F5" w:rsidP="003F5F08">
      <w:pPr>
        <w:numPr>
          <w:ilvl w:val="1"/>
          <w:numId w:val="12"/>
        </w:numPr>
        <w:ind w:left="426" w:hanging="426"/>
        <w:jc w:val="both"/>
        <w:rPr>
          <w:b/>
          <w:color w:val="000000"/>
          <w:sz w:val="20"/>
          <w:szCs w:val="20"/>
        </w:rPr>
      </w:pPr>
      <w:r w:rsidRPr="00B36ADD">
        <w:rPr>
          <w:b/>
          <w:color w:val="000000"/>
          <w:sz w:val="20"/>
          <w:szCs w:val="20"/>
        </w:rPr>
        <w:lastRenderedPageBreak/>
        <w:t xml:space="preserve">Pretendentu izslēgšanas noteikumu pārbaude </w:t>
      </w:r>
    </w:p>
    <w:p w14:paraId="0E0820F9" w14:textId="6E3E45E5" w:rsidR="004502F5" w:rsidRPr="000676C9" w:rsidRDefault="004502F5" w:rsidP="003F5F08">
      <w:pPr>
        <w:numPr>
          <w:ilvl w:val="2"/>
          <w:numId w:val="12"/>
        </w:numPr>
        <w:ind w:left="1134" w:hanging="708"/>
        <w:jc w:val="both"/>
        <w:rPr>
          <w:color w:val="000000"/>
          <w:sz w:val="20"/>
          <w:szCs w:val="20"/>
        </w:rPr>
      </w:pPr>
      <w:r w:rsidRPr="000676C9">
        <w:rPr>
          <w:color w:val="000000"/>
          <w:sz w:val="20"/>
          <w:szCs w:val="20"/>
        </w:rPr>
        <w:t xml:space="preserve">Komisija veic pretendentu izslēgšanas noteikumu pārbaudi attiecībā uz pretendentu, kuram būtu piešķiramas </w:t>
      </w:r>
      <w:r w:rsidR="00AE45B3">
        <w:rPr>
          <w:color w:val="000000"/>
          <w:sz w:val="20"/>
          <w:szCs w:val="20"/>
        </w:rPr>
        <w:t>iepirkuma līguma</w:t>
      </w:r>
      <w:r w:rsidRPr="000676C9">
        <w:rPr>
          <w:color w:val="000000"/>
          <w:sz w:val="20"/>
          <w:szCs w:val="20"/>
        </w:rPr>
        <w:t xml:space="preserve"> slēgšanas </w:t>
      </w:r>
      <w:r w:rsidRPr="00602705">
        <w:rPr>
          <w:color w:val="000000"/>
          <w:sz w:val="20"/>
          <w:szCs w:val="20"/>
        </w:rPr>
        <w:t xml:space="preserve">tiesības (nolikuma </w:t>
      </w:r>
      <w:r w:rsidR="00602705" w:rsidRPr="00602705">
        <w:rPr>
          <w:color w:val="000000"/>
          <w:sz w:val="20"/>
          <w:szCs w:val="20"/>
        </w:rPr>
        <w:t>8</w:t>
      </w:r>
      <w:r w:rsidRPr="00602705">
        <w:rPr>
          <w:color w:val="000000"/>
          <w:sz w:val="20"/>
          <w:szCs w:val="20"/>
        </w:rPr>
        <w:t>.4.</w:t>
      </w:r>
      <w:r w:rsidR="00DA51AA" w:rsidRPr="00602705">
        <w:rPr>
          <w:color w:val="000000"/>
          <w:sz w:val="20"/>
          <w:szCs w:val="20"/>
        </w:rPr>
        <w:t>3</w:t>
      </w:r>
      <w:r w:rsidRPr="00602705">
        <w:rPr>
          <w:color w:val="000000"/>
          <w:sz w:val="20"/>
          <w:szCs w:val="20"/>
        </w:rPr>
        <w:t>.punkts).</w:t>
      </w:r>
      <w:r w:rsidRPr="000676C9">
        <w:rPr>
          <w:color w:val="000000"/>
          <w:sz w:val="20"/>
          <w:szCs w:val="20"/>
        </w:rPr>
        <w:t xml:space="preserve"> </w:t>
      </w:r>
    </w:p>
    <w:p w14:paraId="68E5B6F6" w14:textId="77777777" w:rsidR="004502F5" w:rsidRPr="000676C9" w:rsidRDefault="004502F5" w:rsidP="003F5F08">
      <w:pPr>
        <w:numPr>
          <w:ilvl w:val="2"/>
          <w:numId w:val="12"/>
        </w:numPr>
        <w:ind w:left="1134" w:hanging="708"/>
        <w:jc w:val="both"/>
        <w:rPr>
          <w:color w:val="000000"/>
          <w:sz w:val="20"/>
          <w:szCs w:val="20"/>
        </w:rPr>
      </w:pPr>
      <w:r w:rsidRPr="000676C9">
        <w:rPr>
          <w:color w:val="000000"/>
          <w:sz w:val="20"/>
          <w:szCs w:val="20"/>
        </w:rPr>
        <w:t>Pēc Ministru kabineta noteiktajā kārtībā iegūtās informācijas, izmantojot Ministru kabineta noteikto inf</w:t>
      </w:r>
      <w:r w:rsidR="00AE45B3">
        <w:rPr>
          <w:color w:val="000000"/>
          <w:sz w:val="20"/>
          <w:szCs w:val="20"/>
        </w:rPr>
        <w:t xml:space="preserve">ormācijas sistēmu </w:t>
      </w:r>
      <w:r w:rsidRPr="000676C9">
        <w:rPr>
          <w:color w:val="000000"/>
          <w:sz w:val="20"/>
          <w:szCs w:val="20"/>
        </w:rPr>
        <w:t>un pretendenta piedāvājumā iekļautā apliecinājuma (nolikuma 4.2.4., 4.2.5., 4.2.8.punkts) Komisija pārbauda, vai uz pretendentu nav attiecināmi nolikuma 4.1.punktā noteiktie gadījumi pretendentu izslēgšanai no dalības Konkursā. Ja uz pretendentu attiecināms kāds no nolikuma 4.1.punktā noteiktajiem pretendentu izslēgšanas gadījumiem vai pretendents nav iesniedzis visu nolikumā pieprasīto informāciju, Komisija izslēdz pretendentu no dalības Konkursā.</w:t>
      </w:r>
    </w:p>
    <w:p w14:paraId="4FA8F8A6" w14:textId="65AF33F7" w:rsidR="004502F5" w:rsidRPr="000676C9" w:rsidRDefault="004502F5" w:rsidP="003F5F08">
      <w:pPr>
        <w:pStyle w:val="Stils2"/>
        <w:numPr>
          <w:ilvl w:val="2"/>
          <w:numId w:val="12"/>
        </w:numPr>
        <w:ind w:left="1134" w:hanging="708"/>
      </w:pPr>
      <w:r w:rsidRPr="000676C9">
        <w:t xml:space="preserve">Ja Pasūtītājs, pārbaudot nolikuma 4.1.2.punktā noteiktā pretendentu izslēgšanas </w:t>
      </w:r>
      <w:r w:rsidRPr="000676C9">
        <w:rPr>
          <w:color w:val="auto"/>
        </w:rPr>
        <w:t>gadījuma esamību,</w:t>
      </w:r>
      <w:r w:rsidRPr="000676C9">
        <w:t xml:space="preserve"> konstatē, ka saskaņā ar Ministru kabineta noteiktajā informācijas sistēmā esošo informāciju pretendentam, tā apakšuzņēmējam (nolikuma 4.3.punkts), pretendenta norādītajai personai, uz kuras iespējām pretendents balstās, lai tā kvalifikācija atbilstu Konkursā noteiktajām prasībām (nolikuma 5. punkts) vai piegādātāju apvienības dalībniekam vai personālsabiedrības biedram (ja piedāvājumu iesniedz piegādātāju apvienība vai personālsabiedrība) (nolikuma 4.4.punkts</w:t>
      </w:r>
      <w:r w:rsidRPr="000324B4">
        <w:t xml:space="preserve">), </w:t>
      </w:r>
      <w:r w:rsidRPr="000324B4">
        <w:rPr>
          <w:b/>
          <w:bCs/>
        </w:rPr>
        <w:t>201</w:t>
      </w:r>
      <w:r w:rsidR="00B36ADD" w:rsidRPr="000324B4">
        <w:rPr>
          <w:b/>
          <w:bCs/>
        </w:rPr>
        <w:t>8</w:t>
      </w:r>
      <w:r w:rsidRPr="000324B4">
        <w:rPr>
          <w:b/>
          <w:bCs/>
        </w:rPr>
        <w:t>. gada</w:t>
      </w:r>
      <w:r w:rsidR="00EE2A1F" w:rsidRPr="000324B4">
        <w:rPr>
          <w:b/>
          <w:bCs/>
        </w:rPr>
        <w:t xml:space="preserve"> </w:t>
      </w:r>
      <w:r w:rsidR="000324B4" w:rsidRPr="000324B4">
        <w:rPr>
          <w:b/>
          <w:bCs/>
        </w:rPr>
        <w:t>12</w:t>
      </w:r>
      <w:r w:rsidR="00D211E5" w:rsidRPr="000324B4">
        <w:rPr>
          <w:b/>
          <w:bCs/>
        </w:rPr>
        <w:t>.novembrī</w:t>
      </w:r>
      <w:r w:rsidRPr="00D211E5">
        <w:rPr>
          <w:b/>
          <w:bCs/>
        </w:rPr>
        <w:t xml:space="preserve"> </w:t>
      </w:r>
      <w:r w:rsidRPr="00D211E5">
        <w:t>(piedāvājuma iesniegšanas termiņa pēdējā dienā) vai arī dienā, kad pieņemts lēmums par</w:t>
      </w:r>
      <w:r w:rsidRPr="000676C9">
        <w:t xml:space="preserve"> iespējamu </w:t>
      </w:r>
      <w:r w:rsidR="002355BB">
        <w:t>iepirkuma līguma</w:t>
      </w:r>
      <w:r w:rsidRPr="000676C9">
        <w:t xml:space="preserve"> </w:t>
      </w:r>
      <w:r w:rsidR="002355BB">
        <w:t>slēgšanas tiesību piešķiršanu</w:t>
      </w:r>
      <w:r w:rsidRPr="000676C9">
        <w:t xml:space="preserve">, ir nodokļu parādi, tai skaitā valsts sociālās apdrošināšanas obligāto iemaksu parādi, kas kopsummā pārsniedz 150 </w:t>
      </w:r>
      <w:proofErr w:type="spellStart"/>
      <w:r w:rsidRPr="000676C9">
        <w:rPr>
          <w:i/>
        </w:rPr>
        <w:t>euro</w:t>
      </w:r>
      <w:proofErr w:type="spellEnd"/>
      <w:r w:rsidRPr="000676C9">
        <w:t>, Pasūtītājs par konstatēto parādu informē pretendentu un nosaka termiņu – 10 dienas pēc informācijas nosūtīšanas dienas –, līdz kuram iesniedzams apliecinājums saskaņā ar PIL 42. panta piekto daļu. Ja noteiktajā termiņā pretendents apliecinājumu neiesniedz, Komisija izslēdz pretendentu no dalības Konkursā.</w:t>
      </w:r>
    </w:p>
    <w:p w14:paraId="2057C6C2" w14:textId="77777777" w:rsidR="004502F5" w:rsidRPr="004772C8" w:rsidRDefault="004502F5" w:rsidP="003F5F08">
      <w:pPr>
        <w:pStyle w:val="Stils2"/>
        <w:numPr>
          <w:ilvl w:val="2"/>
          <w:numId w:val="12"/>
        </w:numPr>
        <w:ind w:left="1134" w:hanging="708"/>
      </w:pPr>
      <w:r w:rsidRPr="004772C8">
        <w:t xml:space="preserve">Pasūtītājs pieprasa, lai pretendents nomaina apakšuzņēmēju, kura </w:t>
      </w:r>
      <w:r w:rsidR="00C93021" w:rsidRPr="004772C8">
        <w:t>sniedzamo pakalpojumu vērtība</w:t>
      </w:r>
      <w:r w:rsidRPr="004772C8">
        <w:t xml:space="preserve"> ir vismaz 10 procenti no kopējās līguma vērtības, ja tas atbilst </w:t>
      </w:r>
      <w:r w:rsidR="002355BB" w:rsidRPr="004772C8">
        <w:t>nolikuma 4.1.2.-4.1.7. punktos</w:t>
      </w:r>
      <w:r w:rsidRPr="004772C8">
        <w:t xml:space="preserve"> minētajam izslēgšanas gadījumam. Ja pretendents 10 darbdienu laikā pēc pieprasījuma izsniegšanas vai nosūtīšanas dienas neiesniedz dokumentus par Konkursā noteiktajām prasībām atbilstošu apakšuzņēmēju, pasūtītājs izslēdz pretendentu no dalības Konkursā.</w:t>
      </w:r>
    </w:p>
    <w:p w14:paraId="6270BAC5" w14:textId="77777777" w:rsidR="004502F5" w:rsidRPr="000676C9" w:rsidRDefault="004502F5" w:rsidP="003F5F08">
      <w:pPr>
        <w:numPr>
          <w:ilvl w:val="2"/>
          <w:numId w:val="12"/>
        </w:numPr>
        <w:ind w:left="1134" w:hanging="708"/>
        <w:jc w:val="both"/>
        <w:rPr>
          <w:color w:val="000000"/>
          <w:sz w:val="20"/>
          <w:szCs w:val="20"/>
        </w:rPr>
      </w:pPr>
      <w:r w:rsidRPr="000676C9">
        <w:rPr>
          <w:color w:val="000000"/>
          <w:sz w:val="20"/>
          <w:szCs w:val="20"/>
        </w:rPr>
        <w:t>Ja pretendents vai personālsabiedrības biedrs (ja piedāvājumu iesniedz personālsabiedrība) atbilst kādam nolikuma 4.1.punktā noteiktajam izslēgšanas gadījumam un pretendents piedāvājumā ir sniedzis skaidrojumu un pierādījumus pretendenta uzticamības atjaunošanai (nolikuma 4.7.punkts), Komisija tos izvērtē, ņemot vērā noziedzīga nodarījuma vai pārkāpuma smagumu un konkrētos apstākļus, un pieņem lēmumu par pretendenta veikto pasākumu pietiekamību uzticamības atjaunošanai un līdzīgu gadījumu novēršanai nākotnē. Ja pretendents neiesniedz skaidrojumu un pierādījumus, Komisija izslēdz pretendentu no dalības Konkursā.</w:t>
      </w:r>
    </w:p>
    <w:p w14:paraId="19B9FD8C" w14:textId="77777777" w:rsidR="004502F5" w:rsidRPr="000676C9" w:rsidRDefault="004502F5" w:rsidP="003F5F08">
      <w:pPr>
        <w:pStyle w:val="Stils2"/>
        <w:numPr>
          <w:ilvl w:val="2"/>
          <w:numId w:val="12"/>
        </w:numPr>
        <w:ind w:left="1134" w:hanging="708"/>
      </w:pPr>
      <w:r w:rsidRPr="000676C9">
        <w:t>Ja piedāvājumu iesniedz piegādātāju apvienība vai personālsabiedrība, Komisija pārbauda, vai pretendents ir izpildījis nolikuma 4.4.punkta noteikumus.</w:t>
      </w:r>
    </w:p>
    <w:p w14:paraId="0F409F81" w14:textId="77777777" w:rsidR="004502F5" w:rsidRPr="000676C9" w:rsidRDefault="004502F5" w:rsidP="003F5F08">
      <w:pPr>
        <w:pStyle w:val="Stils2"/>
        <w:numPr>
          <w:ilvl w:val="2"/>
          <w:numId w:val="12"/>
        </w:numPr>
        <w:ind w:left="1134" w:hanging="708"/>
      </w:pPr>
      <w:r w:rsidRPr="000676C9">
        <w:t xml:space="preserve">Lai pārbaudītu, vai uz Latvijā reģistrēta pretendenta valdes vai padomes locekli, </w:t>
      </w:r>
      <w:proofErr w:type="spellStart"/>
      <w:r w:rsidRPr="000676C9">
        <w:t>pārstāvēttiesīgo</w:t>
      </w:r>
      <w:proofErr w:type="spellEnd"/>
      <w:r w:rsidRPr="000676C9">
        <w:t xml:space="preserve"> personu vai prokūristu, vai personu, kura ir pilnvarota pārstāvēt pretendentu darbībās, kas saistītas ar filiāli, un </w:t>
      </w:r>
      <w:r w:rsidRPr="000676C9">
        <w:rPr>
          <w:b/>
        </w:rPr>
        <w:t>kura ir reģistrēta vai pastāvīgi dzīvo ārvalstī</w:t>
      </w:r>
      <w:r w:rsidRPr="000676C9">
        <w:t>, vai uz ārvalstī reģistrētu vai pastāvīgi dzīvojošu pretendentu, piegādātāju apvienības dalībnieku vai personālsabiedrības biedru neattiecas nolikuma 4.1.1. – 4.1.</w:t>
      </w:r>
      <w:r w:rsidR="002355BB">
        <w:t>8</w:t>
      </w:r>
      <w:r w:rsidRPr="000676C9">
        <w:t xml:space="preserve">.punktā noteiktie pretendentu izslēgšanas nosacījumi, Komisija izvērtē pretendenta iesniegtās attiecīgo kompetento institūciju </w:t>
      </w:r>
      <w:r w:rsidRPr="000676C9">
        <w:rPr>
          <w:color w:val="auto"/>
        </w:rPr>
        <w:t>izziņas</w:t>
      </w:r>
      <w:r w:rsidRPr="000676C9">
        <w:rPr>
          <w:color w:val="auto"/>
          <w:lang w:eastAsia="en-US" w:bidi="ar-SA"/>
        </w:rPr>
        <w:t>, kas apliecina, ka uz to neattiecas nolikuma 4.1.1. – 4.1.</w:t>
      </w:r>
      <w:r w:rsidR="002355BB">
        <w:rPr>
          <w:color w:val="auto"/>
          <w:lang w:eastAsia="en-US" w:bidi="ar-SA"/>
        </w:rPr>
        <w:t>8</w:t>
      </w:r>
      <w:r w:rsidRPr="000676C9">
        <w:rPr>
          <w:color w:val="auto"/>
          <w:lang w:eastAsia="en-US" w:bidi="ar-SA"/>
        </w:rPr>
        <w:t>.punktā noteiktie gadījumi. Ja pretendents</w:t>
      </w:r>
      <w:r w:rsidRPr="000676C9">
        <w:t xml:space="preserve"> attiecīgas</w:t>
      </w:r>
      <w:r w:rsidRPr="000676C9">
        <w:rPr>
          <w:lang w:eastAsia="en-US" w:bidi="ar-SA"/>
        </w:rPr>
        <w:t xml:space="preserve"> izziņu vai skaidrojumu piedāvājumā nav iekļāvis, Pasūtītājs pieprasa to iesniegt, nosakot termiņu ne īsāku par 10 darbdienām pēc pieprasījuma nosūtīšanas dienas.</w:t>
      </w:r>
      <w:r w:rsidRPr="000676C9">
        <w:t xml:space="preserve"> Ja pretendents noteiktajā termiņā izziņu vai skaidrojumu neiesniedz, Komisija izslēdz pretendentu no turpmākās dalības Konkursā. </w:t>
      </w:r>
    </w:p>
    <w:p w14:paraId="3D33E1D1" w14:textId="77777777" w:rsidR="004502F5" w:rsidRPr="000676C9" w:rsidRDefault="004502F5" w:rsidP="003F5F08">
      <w:pPr>
        <w:numPr>
          <w:ilvl w:val="1"/>
          <w:numId w:val="12"/>
        </w:numPr>
        <w:ind w:left="426" w:hanging="426"/>
        <w:jc w:val="both"/>
        <w:rPr>
          <w:b/>
          <w:sz w:val="20"/>
          <w:szCs w:val="20"/>
        </w:rPr>
      </w:pPr>
      <w:r w:rsidRPr="000676C9">
        <w:rPr>
          <w:b/>
          <w:sz w:val="20"/>
          <w:szCs w:val="20"/>
        </w:rPr>
        <w:t>Nepamantoti lētu piedāvājumu pārbaude</w:t>
      </w:r>
    </w:p>
    <w:p w14:paraId="0A6AF37C" w14:textId="4C93632D" w:rsidR="004502F5" w:rsidRPr="000676C9" w:rsidRDefault="004502F5" w:rsidP="003F5F08">
      <w:pPr>
        <w:numPr>
          <w:ilvl w:val="2"/>
          <w:numId w:val="12"/>
        </w:numPr>
        <w:ind w:left="1134" w:hanging="708"/>
        <w:jc w:val="both"/>
        <w:rPr>
          <w:color w:val="000000"/>
          <w:sz w:val="20"/>
          <w:szCs w:val="20"/>
        </w:rPr>
      </w:pPr>
      <w:r w:rsidRPr="000676C9">
        <w:rPr>
          <w:color w:val="000000"/>
          <w:sz w:val="20"/>
          <w:szCs w:val="20"/>
        </w:rPr>
        <w:t xml:space="preserve">Komisija izvērtē, vai tā pretendenta, kuram būtu piešķiramas </w:t>
      </w:r>
      <w:r w:rsidR="002355BB">
        <w:rPr>
          <w:color w:val="000000"/>
          <w:sz w:val="20"/>
          <w:szCs w:val="20"/>
        </w:rPr>
        <w:t>iepirkuma līguma</w:t>
      </w:r>
      <w:r w:rsidRPr="000676C9">
        <w:rPr>
          <w:color w:val="000000"/>
          <w:sz w:val="20"/>
          <w:szCs w:val="20"/>
        </w:rPr>
        <w:t xml:space="preserve"> slēgšanas tiesības </w:t>
      </w:r>
      <w:r w:rsidRPr="00266BB8">
        <w:rPr>
          <w:color w:val="000000"/>
          <w:sz w:val="20"/>
          <w:szCs w:val="20"/>
        </w:rPr>
        <w:t xml:space="preserve">(nolikuma </w:t>
      </w:r>
      <w:r w:rsidR="00602705">
        <w:rPr>
          <w:color w:val="000000"/>
          <w:sz w:val="20"/>
          <w:szCs w:val="20"/>
        </w:rPr>
        <w:t>8</w:t>
      </w:r>
      <w:r w:rsidRPr="00266BB8">
        <w:rPr>
          <w:color w:val="000000"/>
          <w:sz w:val="20"/>
          <w:szCs w:val="20"/>
        </w:rPr>
        <w:t>.4.</w:t>
      </w:r>
      <w:r w:rsidR="00DA51AA" w:rsidRPr="00266BB8">
        <w:rPr>
          <w:color w:val="000000"/>
          <w:sz w:val="20"/>
          <w:szCs w:val="20"/>
        </w:rPr>
        <w:t>3</w:t>
      </w:r>
      <w:r w:rsidRPr="00266BB8">
        <w:rPr>
          <w:color w:val="000000"/>
          <w:sz w:val="20"/>
          <w:szCs w:val="20"/>
        </w:rPr>
        <w:t>.punkts</w:t>
      </w:r>
      <w:r w:rsidRPr="000676C9">
        <w:rPr>
          <w:color w:val="000000"/>
          <w:sz w:val="20"/>
          <w:szCs w:val="20"/>
        </w:rPr>
        <w:t>), piedāvājums nav nepamatoti lēts – par norādīto cenu nav iespējams izpildīt iepirkuma līguma noteikumus.</w:t>
      </w:r>
    </w:p>
    <w:p w14:paraId="440B8662" w14:textId="77777777" w:rsidR="004502F5" w:rsidRPr="000676C9" w:rsidRDefault="004502F5" w:rsidP="003F5F08">
      <w:pPr>
        <w:numPr>
          <w:ilvl w:val="2"/>
          <w:numId w:val="12"/>
        </w:numPr>
        <w:ind w:left="1134" w:hanging="708"/>
        <w:jc w:val="both"/>
        <w:rPr>
          <w:sz w:val="20"/>
          <w:szCs w:val="20"/>
        </w:rPr>
      </w:pPr>
      <w:r w:rsidRPr="000676C9">
        <w:rPr>
          <w:color w:val="000000"/>
          <w:sz w:val="20"/>
          <w:szCs w:val="20"/>
        </w:rPr>
        <w:t>Ja Komisijai rodas šaubas, ka konkrētais pretendenta piedāvājums ir nepamatoti lēts, Komisija pirms šī piedāvājuma iespējamās noraidīšanas rakstveidā pieprasa detalizētu paskaidrojumu par būtiskajiem piedāvājuma nosacījumiem saskaņā ar PIL 53.pantu.</w:t>
      </w:r>
    </w:p>
    <w:p w14:paraId="092F2922" w14:textId="77777777" w:rsidR="004502F5" w:rsidRPr="000676C9" w:rsidRDefault="004502F5" w:rsidP="003F5F08">
      <w:pPr>
        <w:numPr>
          <w:ilvl w:val="2"/>
          <w:numId w:val="12"/>
        </w:numPr>
        <w:tabs>
          <w:tab w:val="left" w:pos="567"/>
        </w:tabs>
        <w:ind w:left="1134" w:hanging="708"/>
        <w:jc w:val="both"/>
        <w:rPr>
          <w:sz w:val="20"/>
          <w:szCs w:val="20"/>
        </w:rPr>
      </w:pPr>
      <w:r w:rsidRPr="000676C9">
        <w:rPr>
          <w:color w:val="000000"/>
          <w:sz w:val="20"/>
          <w:szCs w:val="20"/>
        </w:rPr>
        <w:t xml:space="preserve">Komisija pēc pretendenta rakstiska pamatojuma saņemšanas izvērtē piedāvājuma cenas pamatotību un pieņem </w:t>
      </w:r>
      <w:smartTag w:uri="urn:schemas-microsoft-com:office:smarttags" w:element="phone">
        <w:smartTagPr>
          <w:attr w:name="text" w:val="lēmumu"/>
          <w:attr w:name="id" w:val="-1"/>
          <w:attr w:name="baseform" w:val="lēmum|s"/>
        </w:smartTagPr>
        <w:r w:rsidRPr="000676C9">
          <w:rPr>
            <w:color w:val="000000"/>
            <w:sz w:val="20"/>
            <w:szCs w:val="20"/>
          </w:rPr>
          <w:t>lēmumu</w:t>
        </w:r>
      </w:smartTag>
      <w:r w:rsidRPr="000676C9">
        <w:rPr>
          <w:color w:val="000000"/>
          <w:sz w:val="20"/>
          <w:szCs w:val="20"/>
        </w:rPr>
        <w:t xml:space="preserve"> par pretendenta turpmāko dalību Konkursā. Ja pretendents neiesniedz pieprasīto informāciju, Komisija izslēdz pretendentu no dalības Konkursā. </w:t>
      </w:r>
    </w:p>
    <w:p w14:paraId="339B807B" w14:textId="6E07C69A" w:rsidR="004502F5" w:rsidRDefault="004502F5" w:rsidP="004502F5">
      <w:pPr>
        <w:ind w:left="567"/>
        <w:jc w:val="both"/>
        <w:rPr>
          <w:color w:val="000000"/>
          <w:sz w:val="20"/>
          <w:szCs w:val="20"/>
        </w:rPr>
      </w:pPr>
    </w:p>
    <w:p w14:paraId="6F9CC23A" w14:textId="77777777" w:rsidR="00DA51AA" w:rsidRPr="000676C9" w:rsidRDefault="00DA51AA" w:rsidP="003F5F08">
      <w:pPr>
        <w:numPr>
          <w:ilvl w:val="0"/>
          <w:numId w:val="12"/>
        </w:numPr>
        <w:spacing w:after="120"/>
        <w:ind w:left="448" w:hanging="448"/>
        <w:jc w:val="center"/>
        <w:rPr>
          <w:b/>
          <w:i/>
          <w:caps/>
          <w:color w:val="000000"/>
          <w:sz w:val="20"/>
          <w:szCs w:val="20"/>
        </w:rPr>
      </w:pPr>
      <w:r w:rsidRPr="000676C9">
        <w:rPr>
          <w:b/>
          <w:i/>
          <w:caps/>
          <w:color w:val="000000"/>
          <w:sz w:val="20"/>
          <w:szCs w:val="20"/>
        </w:rPr>
        <w:t xml:space="preserve">Lēmuma pieņemšana par </w:t>
      </w:r>
      <w:r>
        <w:rPr>
          <w:b/>
          <w:i/>
          <w:caps/>
          <w:color w:val="000000"/>
          <w:sz w:val="20"/>
          <w:szCs w:val="20"/>
        </w:rPr>
        <w:t>IEPIRKUMA LĪGUMA</w:t>
      </w:r>
      <w:r w:rsidRPr="000676C9">
        <w:rPr>
          <w:b/>
          <w:i/>
          <w:caps/>
          <w:color w:val="000000"/>
          <w:sz w:val="20"/>
          <w:szCs w:val="20"/>
        </w:rPr>
        <w:t xml:space="preserve"> slēgšanas tiesību piešķiršanu</w:t>
      </w:r>
    </w:p>
    <w:p w14:paraId="6BD41936" w14:textId="77777777" w:rsidR="00DA51AA" w:rsidRPr="000676C9" w:rsidRDefault="00DA51AA" w:rsidP="003F5F08">
      <w:pPr>
        <w:numPr>
          <w:ilvl w:val="1"/>
          <w:numId w:val="12"/>
        </w:numPr>
        <w:ind w:left="567" w:hanging="567"/>
        <w:jc w:val="both"/>
        <w:rPr>
          <w:color w:val="000000"/>
          <w:sz w:val="20"/>
          <w:szCs w:val="20"/>
        </w:rPr>
      </w:pPr>
      <w:r w:rsidRPr="000676C9">
        <w:rPr>
          <w:color w:val="000000"/>
          <w:sz w:val="20"/>
          <w:szCs w:val="20"/>
        </w:rPr>
        <w:t xml:space="preserve">Komisija lemj par </w:t>
      </w:r>
      <w:r>
        <w:rPr>
          <w:color w:val="000000"/>
          <w:sz w:val="20"/>
          <w:szCs w:val="20"/>
        </w:rPr>
        <w:t>iepirkuma līguma</w:t>
      </w:r>
      <w:r w:rsidRPr="000676C9">
        <w:rPr>
          <w:color w:val="000000"/>
          <w:sz w:val="20"/>
          <w:szCs w:val="20"/>
        </w:rPr>
        <w:t xml:space="preserve"> slēgšanas tiesību piešķiršanu preten</w:t>
      </w:r>
      <w:r>
        <w:rPr>
          <w:color w:val="000000"/>
          <w:sz w:val="20"/>
          <w:szCs w:val="20"/>
        </w:rPr>
        <w:t>dentam, kura</w:t>
      </w:r>
      <w:r w:rsidRPr="000676C9">
        <w:rPr>
          <w:color w:val="000000"/>
          <w:sz w:val="20"/>
          <w:szCs w:val="20"/>
        </w:rPr>
        <w:t xml:space="preserve">m atbilstoši Komisijas lēmumam būtu piešķiramas </w:t>
      </w:r>
      <w:r>
        <w:rPr>
          <w:color w:val="000000"/>
          <w:sz w:val="20"/>
          <w:szCs w:val="20"/>
        </w:rPr>
        <w:t>iepirkuma līguma</w:t>
      </w:r>
      <w:r w:rsidRPr="000676C9">
        <w:rPr>
          <w:color w:val="000000"/>
          <w:sz w:val="20"/>
          <w:szCs w:val="20"/>
        </w:rPr>
        <w:t xml:space="preserve"> slēgšanas tiesības (nolikuma</w:t>
      </w:r>
      <w:r w:rsidR="0092355F">
        <w:rPr>
          <w:color w:val="000000"/>
          <w:sz w:val="20"/>
          <w:szCs w:val="20"/>
        </w:rPr>
        <w:t xml:space="preserve"> 9.4.3. un</w:t>
      </w:r>
      <w:r w:rsidRPr="000676C9">
        <w:rPr>
          <w:color w:val="000000"/>
          <w:sz w:val="20"/>
          <w:szCs w:val="20"/>
        </w:rPr>
        <w:t xml:space="preserve"> 9.4.4.punkts) un uz kuru neattiecas nolikuma 4.1.1. – 4.1.</w:t>
      </w:r>
      <w:r>
        <w:rPr>
          <w:color w:val="000000"/>
          <w:sz w:val="20"/>
          <w:szCs w:val="20"/>
        </w:rPr>
        <w:t>8</w:t>
      </w:r>
      <w:r w:rsidRPr="000676C9">
        <w:rPr>
          <w:color w:val="000000"/>
          <w:sz w:val="20"/>
          <w:szCs w:val="20"/>
        </w:rPr>
        <w:t>. punktā noteiktie pretendentu izslēgšanas gadījumi.</w:t>
      </w:r>
    </w:p>
    <w:p w14:paraId="42D82D6B" w14:textId="5367F809" w:rsidR="00DA51AA" w:rsidRPr="000676C9" w:rsidRDefault="00DA51AA" w:rsidP="003F5F08">
      <w:pPr>
        <w:numPr>
          <w:ilvl w:val="1"/>
          <w:numId w:val="12"/>
        </w:numPr>
        <w:ind w:hanging="502"/>
        <w:jc w:val="both"/>
        <w:rPr>
          <w:color w:val="000000"/>
          <w:sz w:val="20"/>
          <w:szCs w:val="20"/>
        </w:rPr>
      </w:pPr>
      <w:r w:rsidRPr="000676C9">
        <w:rPr>
          <w:color w:val="000000"/>
          <w:sz w:val="20"/>
          <w:szCs w:val="20"/>
        </w:rPr>
        <w:t xml:space="preserve">Ja izraudzītais pretendents atsakās slēgt </w:t>
      </w:r>
      <w:r>
        <w:rPr>
          <w:color w:val="000000"/>
          <w:sz w:val="20"/>
          <w:szCs w:val="20"/>
        </w:rPr>
        <w:t xml:space="preserve">iepirkuma līgumu </w:t>
      </w:r>
      <w:r w:rsidRPr="000676C9">
        <w:rPr>
          <w:color w:val="000000"/>
          <w:sz w:val="20"/>
          <w:szCs w:val="20"/>
        </w:rPr>
        <w:t xml:space="preserve">ar Pasūtītāju, Komisija pieņem lēmumu slēgt </w:t>
      </w:r>
      <w:r>
        <w:rPr>
          <w:color w:val="000000"/>
          <w:sz w:val="20"/>
          <w:szCs w:val="20"/>
        </w:rPr>
        <w:t xml:space="preserve">iepirkuma līgumu </w:t>
      </w:r>
      <w:r w:rsidRPr="000676C9">
        <w:rPr>
          <w:color w:val="000000"/>
          <w:sz w:val="20"/>
          <w:szCs w:val="20"/>
        </w:rPr>
        <w:t>ar nākamo pretendentu, kura piedāvājums ir saimnieci</w:t>
      </w:r>
      <w:r>
        <w:rPr>
          <w:color w:val="000000"/>
          <w:sz w:val="20"/>
          <w:szCs w:val="20"/>
        </w:rPr>
        <w:t>ski visizdevīgākais piedāvājums</w:t>
      </w:r>
      <w:r w:rsidR="001F3C16">
        <w:rPr>
          <w:color w:val="000000"/>
          <w:sz w:val="20"/>
          <w:szCs w:val="20"/>
        </w:rPr>
        <w:t xml:space="preserve">, </w:t>
      </w:r>
      <w:r w:rsidR="001F3C16" w:rsidRPr="001F3C16">
        <w:rPr>
          <w:color w:val="000000"/>
          <w:sz w:val="20"/>
          <w:szCs w:val="20"/>
        </w:rPr>
        <w:lastRenderedPageBreak/>
        <w:t xml:space="preserve">atbilstoši nolikuma </w:t>
      </w:r>
      <w:r w:rsidR="00602705">
        <w:rPr>
          <w:color w:val="000000"/>
          <w:sz w:val="20"/>
          <w:szCs w:val="20"/>
        </w:rPr>
        <w:t>8</w:t>
      </w:r>
      <w:r w:rsidR="001F3C16" w:rsidRPr="001F3C16">
        <w:rPr>
          <w:color w:val="000000"/>
          <w:sz w:val="20"/>
          <w:szCs w:val="20"/>
        </w:rPr>
        <w:t xml:space="preserve">.4.3. un </w:t>
      </w:r>
      <w:r w:rsidR="00602705">
        <w:rPr>
          <w:color w:val="000000"/>
          <w:sz w:val="20"/>
          <w:szCs w:val="20"/>
        </w:rPr>
        <w:t>8</w:t>
      </w:r>
      <w:r w:rsidR="001F3C16" w:rsidRPr="001F3C16">
        <w:rPr>
          <w:color w:val="000000"/>
          <w:sz w:val="20"/>
          <w:szCs w:val="20"/>
        </w:rPr>
        <w:t>.4.4.punktam, kā arī uz kuru neattiecas nolikuma 4.1.1. – 4.1.8. punktā noteiktie pretendentu izslēgšanas gadījumi</w:t>
      </w:r>
      <w:r w:rsidRPr="000676C9">
        <w:rPr>
          <w:color w:val="000000"/>
          <w:sz w:val="20"/>
          <w:szCs w:val="20"/>
        </w:rPr>
        <w:t xml:space="preserve">. </w:t>
      </w:r>
    </w:p>
    <w:p w14:paraId="7A5344FF" w14:textId="77777777" w:rsidR="00DA51AA" w:rsidRPr="000676C9" w:rsidRDefault="00DA51AA" w:rsidP="003F5F08">
      <w:pPr>
        <w:numPr>
          <w:ilvl w:val="1"/>
          <w:numId w:val="12"/>
        </w:numPr>
        <w:ind w:left="567" w:hanging="567"/>
        <w:jc w:val="both"/>
        <w:rPr>
          <w:color w:val="000000"/>
          <w:sz w:val="20"/>
          <w:szCs w:val="20"/>
        </w:rPr>
      </w:pPr>
      <w:r w:rsidRPr="000676C9">
        <w:rPr>
          <w:color w:val="000000"/>
          <w:sz w:val="20"/>
          <w:szCs w:val="20"/>
        </w:rPr>
        <w:t xml:space="preserve">Par atteikšanos slēgt </w:t>
      </w:r>
      <w:r>
        <w:rPr>
          <w:color w:val="000000"/>
          <w:sz w:val="20"/>
          <w:szCs w:val="20"/>
        </w:rPr>
        <w:t xml:space="preserve">iepirkuma līgumu </w:t>
      </w:r>
      <w:r w:rsidRPr="000676C9">
        <w:rPr>
          <w:color w:val="000000"/>
          <w:sz w:val="20"/>
          <w:szCs w:val="20"/>
        </w:rPr>
        <w:t>ar Pasūtītāju uzskatāmi šādi gadījumi:</w:t>
      </w:r>
    </w:p>
    <w:p w14:paraId="678AF6C0" w14:textId="77777777" w:rsidR="00DA51AA" w:rsidRPr="000676C9" w:rsidRDefault="00DA51AA" w:rsidP="003F5F08">
      <w:pPr>
        <w:numPr>
          <w:ilvl w:val="2"/>
          <w:numId w:val="12"/>
        </w:numPr>
        <w:ind w:left="1276" w:hanging="709"/>
        <w:jc w:val="both"/>
        <w:rPr>
          <w:color w:val="000000"/>
          <w:sz w:val="20"/>
          <w:szCs w:val="20"/>
        </w:rPr>
      </w:pPr>
      <w:r w:rsidRPr="000676C9">
        <w:rPr>
          <w:color w:val="000000"/>
          <w:sz w:val="20"/>
          <w:szCs w:val="20"/>
        </w:rPr>
        <w:t>pretendents rakstiski paziņo Komisijai par iesniegtā piedāvājuma atsaukšanu;</w:t>
      </w:r>
    </w:p>
    <w:p w14:paraId="5929175D" w14:textId="77777777" w:rsidR="00DA51AA" w:rsidRPr="000676C9" w:rsidRDefault="00DA51AA" w:rsidP="003F5F08">
      <w:pPr>
        <w:numPr>
          <w:ilvl w:val="2"/>
          <w:numId w:val="12"/>
        </w:numPr>
        <w:ind w:left="1276" w:hanging="709"/>
        <w:jc w:val="both"/>
        <w:rPr>
          <w:color w:val="000000"/>
          <w:sz w:val="20"/>
          <w:szCs w:val="20"/>
        </w:rPr>
      </w:pPr>
      <w:r w:rsidRPr="000676C9">
        <w:rPr>
          <w:color w:val="000000"/>
          <w:sz w:val="20"/>
          <w:szCs w:val="20"/>
        </w:rPr>
        <w:t xml:space="preserve">pretendents neierodas noslēgt </w:t>
      </w:r>
      <w:r>
        <w:rPr>
          <w:color w:val="000000"/>
          <w:sz w:val="20"/>
          <w:szCs w:val="20"/>
        </w:rPr>
        <w:t xml:space="preserve">iepirkuma līgumu </w:t>
      </w:r>
      <w:r w:rsidRPr="000676C9">
        <w:rPr>
          <w:color w:val="000000"/>
          <w:sz w:val="20"/>
          <w:szCs w:val="20"/>
        </w:rPr>
        <w:t xml:space="preserve">Pasūtītāja paziņojumā par </w:t>
      </w:r>
      <w:r>
        <w:rPr>
          <w:color w:val="000000"/>
          <w:sz w:val="20"/>
          <w:szCs w:val="20"/>
        </w:rPr>
        <w:t xml:space="preserve">iepirkuma līgumu </w:t>
      </w:r>
      <w:r w:rsidRPr="000676C9">
        <w:rPr>
          <w:color w:val="000000"/>
          <w:sz w:val="20"/>
          <w:szCs w:val="20"/>
        </w:rPr>
        <w:t>slēgšanu noteiktajā termiņā;</w:t>
      </w:r>
    </w:p>
    <w:p w14:paraId="18722F0B" w14:textId="77777777" w:rsidR="00DA51AA" w:rsidRPr="000676C9" w:rsidRDefault="00DA51AA" w:rsidP="003F5F08">
      <w:pPr>
        <w:numPr>
          <w:ilvl w:val="1"/>
          <w:numId w:val="12"/>
        </w:numPr>
        <w:ind w:left="567" w:hanging="567"/>
        <w:jc w:val="both"/>
        <w:rPr>
          <w:color w:val="000000"/>
          <w:sz w:val="20"/>
          <w:szCs w:val="20"/>
        </w:rPr>
      </w:pPr>
      <w:r w:rsidRPr="000676C9">
        <w:rPr>
          <w:color w:val="000000"/>
          <w:sz w:val="20"/>
          <w:szCs w:val="20"/>
        </w:rPr>
        <w:t xml:space="preserve">Pirms lēmuma pieņemšanas par </w:t>
      </w:r>
      <w:r>
        <w:rPr>
          <w:color w:val="000000"/>
          <w:sz w:val="20"/>
          <w:szCs w:val="20"/>
        </w:rPr>
        <w:t xml:space="preserve">iepirkuma līgumu </w:t>
      </w:r>
      <w:r w:rsidRPr="000676C9">
        <w:rPr>
          <w:color w:val="000000"/>
          <w:sz w:val="20"/>
          <w:szCs w:val="20"/>
        </w:rPr>
        <w:t xml:space="preserve">noslēgšanu ar nākamo pretendentu, kura piedāvājums ir saimnieciski visizdevīgākais piedāvājums, Komisija izvērtē, vai tas nav uzskatāms par vienu tirgus dalībnieku kopā ar sākotnēji izraudzīto pretendentu. Ja nākamais pretendents ir uzskatāms par vienu tirgus dalībnieku kopā ar sākotnēji izraudzīto pretendentu, Komisija pieņem lēmumu pārtraukt </w:t>
      </w:r>
      <w:r>
        <w:rPr>
          <w:color w:val="000000"/>
          <w:sz w:val="20"/>
          <w:szCs w:val="20"/>
        </w:rPr>
        <w:t xml:space="preserve">iepirkuma līgumu </w:t>
      </w:r>
      <w:r w:rsidRPr="000676C9">
        <w:rPr>
          <w:color w:val="000000"/>
          <w:sz w:val="20"/>
          <w:szCs w:val="20"/>
        </w:rPr>
        <w:t>slēgšanas tiesību piešķiršanu.</w:t>
      </w:r>
    </w:p>
    <w:p w14:paraId="6F836DD1" w14:textId="77777777" w:rsidR="00DA51AA" w:rsidRPr="001B2BDA" w:rsidRDefault="00DA51AA" w:rsidP="003F5F08">
      <w:pPr>
        <w:numPr>
          <w:ilvl w:val="1"/>
          <w:numId w:val="12"/>
        </w:numPr>
        <w:ind w:left="567" w:hanging="567"/>
        <w:jc w:val="both"/>
        <w:rPr>
          <w:color w:val="000000"/>
          <w:sz w:val="20"/>
          <w:szCs w:val="20"/>
        </w:rPr>
      </w:pPr>
      <w:r w:rsidRPr="000676C9">
        <w:rPr>
          <w:color w:val="000000"/>
          <w:sz w:val="20"/>
          <w:szCs w:val="20"/>
        </w:rPr>
        <w:t xml:space="preserve">Par nolikuma 10.1.punktā minēto lēmumu Pasūtītājs triju darbdienu laikā rakstveidā paziņo pretendentiem, ievērojot spēkā esošo normatīvo aktu prasības. Pretendents, kas apliecinājumā atbilstoši nolikuma 1.pielikuma formai norādījis elektroniskā pasta adresi, saņem paziņojumu par </w:t>
      </w:r>
      <w:r w:rsidRPr="001B2BDA">
        <w:rPr>
          <w:color w:val="000000"/>
          <w:sz w:val="20"/>
          <w:szCs w:val="20"/>
        </w:rPr>
        <w:t>Konkursa rezultātiem elektroniski, uz norādīto elektroniskā pasta adresi.</w:t>
      </w:r>
    </w:p>
    <w:p w14:paraId="2018ED4E" w14:textId="77777777" w:rsidR="00266BB8" w:rsidRPr="00ED2D6D" w:rsidRDefault="00266BB8" w:rsidP="003F5F08">
      <w:pPr>
        <w:pStyle w:val="Stils1"/>
        <w:numPr>
          <w:ilvl w:val="0"/>
          <w:numId w:val="12"/>
        </w:numPr>
        <w:spacing w:before="240" w:after="120"/>
        <w:jc w:val="center"/>
        <w:rPr>
          <w:caps/>
        </w:rPr>
      </w:pPr>
      <w:r w:rsidRPr="00ED2D6D">
        <w:rPr>
          <w:caps/>
        </w:rPr>
        <w:t>Iepirkuma līgums</w:t>
      </w:r>
    </w:p>
    <w:p w14:paraId="77547EE8" w14:textId="7922B6D3" w:rsidR="00266BB8" w:rsidRDefault="00266BB8" w:rsidP="003F5F08">
      <w:pPr>
        <w:pStyle w:val="Stils2"/>
        <w:numPr>
          <w:ilvl w:val="1"/>
          <w:numId w:val="12"/>
        </w:numPr>
        <w:ind w:left="567" w:hanging="567"/>
      </w:pPr>
      <w:r w:rsidRPr="008D2784">
        <w:t>Iepirkuma</w:t>
      </w:r>
      <w:r>
        <w:t xml:space="preserve"> </w:t>
      </w:r>
      <w:r w:rsidRPr="00602705">
        <w:t xml:space="preserve">līgums </w:t>
      </w:r>
      <w:r w:rsidR="00B62278">
        <w:t>(4</w:t>
      </w:r>
      <w:r w:rsidRPr="00602705">
        <w:t>.pielikums)</w:t>
      </w:r>
      <w:r w:rsidRPr="001B2BDA">
        <w:t xml:space="preserve"> nosaka</w:t>
      </w:r>
      <w:r w:rsidRPr="008D2784">
        <w:t xml:space="preserve"> visas tiesiskās attiecības starp Pasūtītāju un </w:t>
      </w:r>
      <w:r>
        <w:t>Pretendentu (</w:t>
      </w:r>
      <w:r w:rsidR="008E0F97">
        <w:t>Piegādātāju</w:t>
      </w:r>
      <w:r>
        <w:t>) attiecībā uz Konkursa priekšmeta (piegādes) veikšanu, tajā atrunāta piegādes izpildes kārtība, kā arī pušu savstarpējās tiesības un pienākumi</w:t>
      </w:r>
      <w:r w:rsidRPr="008D2784">
        <w:t>.</w:t>
      </w:r>
      <w:r w:rsidRPr="00BA12CF">
        <w:t xml:space="preserve"> </w:t>
      </w:r>
    </w:p>
    <w:p w14:paraId="7F95859C" w14:textId="77777777" w:rsidR="00266BB8" w:rsidRPr="00AF1E43" w:rsidRDefault="00266BB8" w:rsidP="003F5F08">
      <w:pPr>
        <w:pStyle w:val="Stils2"/>
        <w:numPr>
          <w:ilvl w:val="1"/>
          <w:numId w:val="12"/>
        </w:numPr>
        <w:ind w:left="567" w:hanging="567"/>
      </w:pPr>
      <w:r w:rsidRPr="00AF1E43">
        <w:t>Iepirkuma līguma projekta n</w:t>
      </w:r>
      <w:r>
        <w:t>oteikumi attiecināmi uz visiem P</w:t>
      </w:r>
      <w:r w:rsidRPr="00AF1E43">
        <w:t>retendentiem vienlī</w:t>
      </w:r>
      <w:r>
        <w:t xml:space="preserve">dzīgi. Iesniedzot piedāvājumu, Pretendents apliecina, ka </w:t>
      </w:r>
      <w:r w:rsidRPr="00642C20">
        <w:t>gadījumā, ja piedāvājums tiks atzīts par piedāvājumu</w:t>
      </w:r>
      <w:r>
        <w:t xml:space="preserve"> ar viszemāko cenu, slēgs Iepirkuma līgumu </w:t>
      </w:r>
      <w:r w:rsidRPr="00642C20">
        <w:t>atbilstoš</w:t>
      </w:r>
      <w:r>
        <w:t>i Iepirkuma nolikumam pievienotajam I</w:t>
      </w:r>
      <w:r w:rsidRPr="00642C20">
        <w:t>epirkuma līguma</w:t>
      </w:r>
      <w:r w:rsidRPr="00CA03C7">
        <w:t xml:space="preserve"> </w:t>
      </w:r>
      <w:r>
        <w:t>projektam.</w:t>
      </w:r>
    </w:p>
    <w:p w14:paraId="2633B147" w14:textId="77777777" w:rsidR="00266BB8" w:rsidRPr="008D2784" w:rsidRDefault="00266BB8" w:rsidP="003F5F08">
      <w:pPr>
        <w:pStyle w:val="Stils2"/>
        <w:numPr>
          <w:ilvl w:val="1"/>
          <w:numId w:val="12"/>
        </w:numPr>
        <w:ind w:left="567" w:hanging="567"/>
      </w:pPr>
      <w:r>
        <w:t>Iepirkuma rezultātā noslēgtais Iepirkuma līgums ir brīvas pieejamības informācija PIL noteiktajā apjomā.</w:t>
      </w:r>
    </w:p>
    <w:p w14:paraId="2824B128" w14:textId="77777777" w:rsidR="00266BB8" w:rsidRDefault="00266BB8" w:rsidP="003F5F08">
      <w:pPr>
        <w:pStyle w:val="Stils2"/>
        <w:numPr>
          <w:ilvl w:val="1"/>
          <w:numId w:val="12"/>
        </w:numPr>
        <w:ind w:left="567" w:hanging="567"/>
      </w:pPr>
      <w:r w:rsidRPr="00913F7F">
        <w:t>Pretenden</w:t>
      </w:r>
      <w:r>
        <w:t>ta finanšu piedāvājumā norādītā cena</w:t>
      </w:r>
      <w:r w:rsidRPr="00913F7F">
        <w:t xml:space="preserve"> Iepirkuma līguma no</w:t>
      </w:r>
      <w:r>
        <w:t>slēgšanas gadījumā ir līgumcena</w:t>
      </w:r>
      <w:r w:rsidRPr="00913F7F">
        <w:t>.</w:t>
      </w:r>
    </w:p>
    <w:p w14:paraId="22AD267F" w14:textId="77777777" w:rsidR="00266BB8" w:rsidRDefault="00266BB8" w:rsidP="003F5F08">
      <w:pPr>
        <w:pStyle w:val="Stils2"/>
        <w:numPr>
          <w:ilvl w:val="1"/>
          <w:numId w:val="12"/>
        </w:numPr>
        <w:ind w:left="567" w:hanging="567"/>
      </w:pPr>
      <w:r>
        <w:t>J</w:t>
      </w:r>
      <w:r w:rsidRPr="005674A5">
        <w:t xml:space="preserve">a </w:t>
      </w:r>
      <w:r>
        <w:t xml:space="preserve">Iepirkuma līgums slēdzams </w:t>
      </w:r>
      <w:r w:rsidRPr="005674A5">
        <w:t xml:space="preserve">ar fizisku personu, kura nav reģistrējusies VID kā saimnieciskās darbības veicēja, fiziskajai personai </w:t>
      </w:r>
      <w:r>
        <w:t xml:space="preserve">ir pienākums </w:t>
      </w:r>
      <w:r w:rsidRPr="005674A5">
        <w:t xml:space="preserve">pirms Iepirkuma līguma noslēgšanas </w:t>
      </w:r>
      <w:r>
        <w:t>reģistrēties</w:t>
      </w:r>
      <w:r w:rsidRPr="005674A5">
        <w:t xml:space="preserve"> VID kā nodokļu maksātājai – saimnieciskās darbības veicējai. Nodokļa maksātāja reģistrācijas apliecības</w:t>
      </w:r>
      <w:r>
        <w:t xml:space="preserve"> kopijas vai cita reģistrāciju apliecinoša dokumenta </w:t>
      </w:r>
      <w:r w:rsidRPr="005674A5">
        <w:t>neiesniegšan</w:t>
      </w:r>
      <w:r>
        <w:t>u</w:t>
      </w:r>
      <w:r w:rsidRPr="005674A5">
        <w:t xml:space="preserve"> no</w:t>
      </w:r>
      <w:r>
        <w:t xml:space="preserve">teiktajā </w:t>
      </w:r>
      <w:r w:rsidRPr="005674A5">
        <w:t>termiņā</w:t>
      </w:r>
      <w:r>
        <w:t xml:space="preserve"> Pasūtītājs uzskata</w:t>
      </w:r>
      <w:r w:rsidRPr="005674A5">
        <w:t xml:space="preserve"> par atteikšanos </w:t>
      </w:r>
      <w:r w:rsidRPr="006D6F27">
        <w:t>noslēgt Iepirkuma līgumu.</w:t>
      </w:r>
    </w:p>
    <w:p w14:paraId="67AA9D3E" w14:textId="6268B8C2" w:rsidR="009060A8" w:rsidRDefault="009060A8" w:rsidP="009060A8">
      <w:pPr>
        <w:pStyle w:val="Stils2"/>
        <w:numPr>
          <w:ilvl w:val="0"/>
          <w:numId w:val="0"/>
        </w:numPr>
        <w:ind w:left="567"/>
      </w:pPr>
    </w:p>
    <w:p w14:paraId="175F3BD4" w14:textId="77777777" w:rsidR="009060A8" w:rsidRPr="000676C9" w:rsidRDefault="009060A8" w:rsidP="003F5F08">
      <w:pPr>
        <w:pStyle w:val="Stils1"/>
        <w:numPr>
          <w:ilvl w:val="0"/>
          <w:numId w:val="12"/>
        </w:numPr>
        <w:spacing w:after="120"/>
        <w:jc w:val="center"/>
        <w:rPr>
          <w:caps/>
        </w:rPr>
      </w:pPr>
      <w:r w:rsidRPr="000676C9">
        <w:rPr>
          <w:caps/>
        </w:rPr>
        <w:t>Komisijas tiesības un pienākumi</w:t>
      </w:r>
    </w:p>
    <w:p w14:paraId="3B86E17F" w14:textId="77777777" w:rsidR="009060A8" w:rsidRPr="000676C9" w:rsidRDefault="009060A8" w:rsidP="009060A8">
      <w:pPr>
        <w:tabs>
          <w:tab w:val="left" w:pos="-567"/>
        </w:tabs>
        <w:rPr>
          <w:b/>
          <w:sz w:val="20"/>
          <w:szCs w:val="20"/>
        </w:rPr>
      </w:pPr>
      <w:r w:rsidRPr="000676C9">
        <w:rPr>
          <w:b/>
          <w:sz w:val="20"/>
          <w:szCs w:val="20"/>
        </w:rPr>
        <w:t>12.1. Komisijai ir tiesības:</w:t>
      </w:r>
    </w:p>
    <w:p w14:paraId="4085A8CB" w14:textId="77777777" w:rsidR="009060A8" w:rsidRPr="000676C9" w:rsidRDefault="009060A8" w:rsidP="003F5F08">
      <w:pPr>
        <w:numPr>
          <w:ilvl w:val="2"/>
          <w:numId w:val="12"/>
        </w:numPr>
        <w:tabs>
          <w:tab w:val="left" w:pos="1134"/>
        </w:tabs>
        <w:ind w:left="709" w:hanging="153"/>
        <w:jc w:val="both"/>
        <w:rPr>
          <w:sz w:val="20"/>
          <w:szCs w:val="20"/>
        </w:rPr>
      </w:pPr>
      <w:r w:rsidRPr="000676C9">
        <w:rPr>
          <w:sz w:val="20"/>
          <w:szCs w:val="20"/>
        </w:rPr>
        <w:t>izdarīt grozījumus Konkursa nolikumā PIL 35.panta trešajā daļā noteiktā kārtībā;</w:t>
      </w:r>
    </w:p>
    <w:p w14:paraId="62A93D8C" w14:textId="77777777" w:rsidR="009060A8" w:rsidRPr="000676C9" w:rsidRDefault="009060A8" w:rsidP="003F5F08">
      <w:pPr>
        <w:numPr>
          <w:ilvl w:val="2"/>
          <w:numId w:val="12"/>
        </w:numPr>
        <w:ind w:left="1134" w:hanging="567"/>
        <w:jc w:val="both"/>
        <w:rPr>
          <w:sz w:val="20"/>
          <w:szCs w:val="20"/>
        </w:rPr>
      </w:pPr>
      <w:r w:rsidRPr="000676C9">
        <w:rPr>
          <w:sz w:val="20"/>
          <w:szCs w:val="20"/>
        </w:rPr>
        <w:t>jebkurā Konkursa stadijā izslēgt pretendentu no turpmākās dalības Konkursā un neizskatīt pretendenta piedāvājumu, ja tiek konstatēti pretendenta izslēgšanas apstākļi, kas noteikti nolikumā;</w:t>
      </w:r>
    </w:p>
    <w:p w14:paraId="11AB20D8" w14:textId="77777777" w:rsidR="009060A8" w:rsidRPr="000676C9" w:rsidRDefault="009060A8" w:rsidP="003F5F08">
      <w:pPr>
        <w:numPr>
          <w:ilvl w:val="2"/>
          <w:numId w:val="12"/>
        </w:numPr>
        <w:ind w:left="1134" w:hanging="567"/>
        <w:jc w:val="both"/>
        <w:rPr>
          <w:sz w:val="20"/>
          <w:szCs w:val="20"/>
        </w:rPr>
      </w:pPr>
      <w:r w:rsidRPr="000676C9">
        <w:rPr>
          <w:sz w:val="20"/>
          <w:szCs w:val="20"/>
        </w:rPr>
        <w:t>piedāvājumu noformējuma pārbaudē, piedāvājumu atbilstības pārbaudē, pretendentu kvalifikācijas pārbaudē un piedāvājumu vērtēšanā nepieciešamības gadījumā pieaicināt ekspertu ar padomdevēja tiesībām. Eksperta vērtējums nav saistošs Komisijai;</w:t>
      </w:r>
    </w:p>
    <w:p w14:paraId="6D17B10B" w14:textId="77777777" w:rsidR="009060A8" w:rsidRPr="000676C9" w:rsidRDefault="009060A8" w:rsidP="003F5F08">
      <w:pPr>
        <w:numPr>
          <w:ilvl w:val="2"/>
          <w:numId w:val="12"/>
        </w:numPr>
        <w:ind w:left="1134" w:hanging="567"/>
        <w:jc w:val="both"/>
        <w:rPr>
          <w:sz w:val="20"/>
          <w:szCs w:val="20"/>
        </w:rPr>
      </w:pPr>
      <w:r w:rsidRPr="000676C9">
        <w:rPr>
          <w:sz w:val="20"/>
          <w:szCs w:val="20"/>
        </w:rPr>
        <w:t>pieprasīt, lai pretendents precizē informāciju par savu piedāvājumu, ja tas nepieciešams piedāvājumu noformējuma pārbaudei, piedāvājumu atbilstības pārbaudei, pretendentu kvalifikācijas pārbaudei, kā arī piedāvājumu vērtēšanai un salīdzināšanai;</w:t>
      </w:r>
    </w:p>
    <w:p w14:paraId="40EFE423" w14:textId="77777777" w:rsidR="009060A8" w:rsidRPr="000676C9" w:rsidRDefault="009060A8" w:rsidP="003F5F08">
      <w:pPr>
        <w:numPr>
          <w:ilvl w:val="2"/>
          <w:numId w:val="12"/>
        </w:numPr>
        <w:ind w:left="1134" w:hanging="567"/>
        <w:jc w:val="both"/>
        <w:rPr>
          <w:sz w:val="20"/>
          <w:szCs w:val="20"/>
        </w:rPr>
      </w:pPr>
      <w:r w:rsidRPr="000676C9">
        <w:rPr>
          <w:sz w:val="20"/>
          <w:szCs w:val="20"/>
        </w:rPr>
        <w:t>pieprasīt pretendentam iesniegt dokumenta oriģinālu, ja Komisijai rodas šaubas par iesniegtās dokumenta kopijas autentiskumu;</w:t>
      </w:r>
    </w:p>
    <w:p w14:paraId="4E0FF758" w14:textId="77777777" w:rsidR="009060A8" w:rsidRPr="000676C9" w:rsidRDefault="009060A8" w:rsidP="003F5F08">
      <w:pPr>
        <w:numPr>
          <w:ilvl w:val="2"/>
          <w:numId w:val="12"/>
        </w:numPr>
        <w:ind w:left="1134" w:hanging="567"/>
        <w:jc w:val="both"/>
        <w:rPr>
          <w:sz w:val="20"/>
          <w:szCs w:val="20"/>
        </w:rPr>
      </w:pPr>
      <w:r w:rsidRPr="000676C9">
        <w:rPr>
          <w:sz w:val="20"/>
          <w:szCs w:val="20"/>
        </w:rPr>
        <w:t xml:space="preserve">pieņemt motivētu lēmumu piešķirt </w:t>
      </w:r>
      <w:r>
        <w:rPr>
          <w:sz w:val="20"/>
          <w:szCs w:val="20"/>
        </w:rPr>
        <w:t>iepirkuma līguma</w:t>
      </w:r>
      <w:r w:rsidRPr="000676C9">
        <w:rPr>
          <w:sz w:val="20"/>
          <w:szCs w:val="20"/>
        </w:rPr>
        <w:t xml:space="preserve"> slēgšanas tiesības, izbeigt vai pārtraukt Konkursu pilnībā, neizvēloties nevienu piedāvājumu.</w:t>
      </w:r>
    </w:p>
    <w:p w14:paraId="5590C2A2" w14:textId="77777777" w:rsidR="009060A8" w:rsidRPr="000676C9" w:rsidRDefault="009060A8" w:rsidP="009060A8">
      <w:pPr>
        <w:ind w:left="851" w:hanging="851"/>
        <w:jc w:val="both"/>
        <w:rPr>
          <w:b/>
          <w:sz w:val="20"/>
          <w:szCs w:val="20"/>
        </w:rPr>
      </w:pPr>
      <w:r w:rsidRPr="000676C9">
        <w:rPr>
          <w:b/>
          <w:sz w:val="20"/>
          <w:szCs w:val="20"/>
        </w:rPr>
        <w:t>12.2. Komisijai ir pienākumi:</w:t>
      </w:r>
    </w:p>
    <w:p w14:paraId="2D87AE9F" w14:textId="77777777" w:rsidR="009060A8" w:rsidRPr="000676C9" w:rsidRDefault="009060A8" w:rsidP="009060A8">
      <w:pPr>
        <w:pStyle w:val="Stils3"/>
        <w:numPr>
          <w:ilvl w:val="0"/>
          <w:numId w:val="0"/>
        </w:numPr>
        <w:ind w:left="1134" w:hanging="567"/>
      </w:pPr>
      <w:r w:rsidRPr="000676C9">
        <w:t>12.2.1.nodrošināt visiem ieinteresētajiem piegādātājiem pieejamību informācijai par izdarītajiem grozījumiem nolikumā un sniegto papildu informāciju par nolikumu;</w:t>
      </w:r>
    </w:p>
    <w:p w14:paraId="4942E792" w14:textId="77777777" w:rsidR="009060A8" w:rsidRPr="000676C9" w:rsidRDefault="009060A8" w:rsidP="009060A8">
      <w:pPr>
        <w:pStyle w:val="Stils3"/>
        <w:numPr>
          <w:ilvl w:val="0"/>
          <w:numId w:val="0"/>
        </w:numPr>
        <w:ind w:left="1134" w:hanging="567"/>
      </w:pPr>
      <w:r w:rsidRPr="000676C9">
        <w:t>12.2.2. pēc ieinteresētā piegādātāja pieprasījuma sniegt papildu informāciju par nolikumu;</w:t>
      </w:r>
    </w:p>
    <w:p w14:paraId="26BAB5C4" w14:textId="77777777" w:rsidR="009060A8" w:rsidRPr="000676C9" w:rsidRDefault="009060A8" w:rsidP="009060A8">
      <w:pPr>
        <w:pStyle w:val="Stils3"/>
        <w:numPr>
          <w:ilvl w:val="0"/>
          <w:numId w:val="0"/>
        </w:numPr>
        <w:tabs>
          <w:tab w:val="left" w:pos="993"/>
        </w:tabs>
        <w:ind w:left="1134" w:hanging="567"/>
      </w:pPr>
      <w:r w:rsidRPr="000676C9">
        <w:t>12.2.3.vērtēt pretendentus un to iesniegtos piedāvājumus saskaņā ar PIL un nolikumu;</w:t>
      </w:r>
    </w:p>
    <w:p w14:paraId="63DBDEFE" w14:textId="77777777" w:rsidR="009060A8" w:rsidRPr="000676C9" w:rsidRDefault="009060A8" w:rsidP="009060A8">
      <w:pPr>
        <w:pStyle w:val="Stils3"/>
        <w:numPr>
          <w:ilvl w:val="0"/>
          <w:numId w:val="0"/>
        </w:numPr>
        <w:tabs>
          <w:tab w:val="left" w:pos="993"/>
        </w:tabs>
        <w:ind w:left="1134" w:hanging="567"/>
      </w:pPr>
      <w:r w:rsidRPr="000676C9">
        <w:t xml:space="preserve">12.2.4.piedāvājumu izvērtēšanas laikā līdz Konkursa rezultātu paziņošanai nesniegt informāciju par piedāvājumu vērtēšanas procesu; </w:t>
      </w:r>
    </w:p>
    <w:p w14:paraId="0506985C" w14:textId="77777777" w:rsidR="009060A8" w:rsidRDefault="009060A8" w:rsidP="009060A8">
      <w:pPr>
        <w:pStyle w:val="Stils3"/>
        <w:numPr>
          <w:ilvl w:val="0"/>
          <w:numId w:val="0"/>
        </w:numPr>
        <w:tabs>
          <w:tab w:val="left" w:pos="993"/>
        </w:tabs>
        <w:ind w:left="1134" w:hanging="567"/>
      </w:pPr>
      <w:r w:rsidRPr="000676C9">
        <w:t xml:space="preserve">12.2.5.triju darba dienu laikā vienlaikus informēt visus pretendentus par Komisijas pieņemto lēmumu attiecībā uz </w:t>
      </w:r>
      <w:r>
        <w:t>iepirkuma līguma</w:t>
      </w:r>
      <w:r w:rsidRPr="000676C9">
        <w:t xml:space="preserve"> slēgšanu, nosūtot informāciju elektroniski, uz pretendenta apliecinājumā norādīto elektroniskā pasta adresi. Ja elektroniskā pasta adrese apliecinājumā nav norādīta, informāciju par Konkursa rezultātiem nosūta pa pastu vai faksu.</w:t>
      </w:r>
    </w:p>
    <w:p w14:paraId="489A1D76" w14:textId="77777777" w:rsidR="00235619" w:rsidRPr="000676C9" w:rsidRDefault="00235619" w:rsidP="009060A8">
      <w:pPr>
        <w:pStyle w:val="Stils3"/>
        <w:numPr>
          <w:ilvl w:val="0"/>
          <w:numId w:val="0"/>
        </w:numPr>
        <w:tabs>
          <w:tab w:val="left" w:pos="993"/>
        </w:tabs>
        <w:ind w:left="1134" w:hanging="567"/>
      </w:pPr>
    </w:p>
    <w:p w14:paraId="19459C9E" w14:textId="77777777" w:rsidR="009060A8" w:rsidRPr="000676C9" w:rsidRDefault="009060A8" w:rsidP="003F5F08">
      <w:pPr>
        <w:pStyle w:val="Stils1"/>
        <w:numPr>
          <w:ilvl w:val="0"/>
          <w:numId w:val="12"/>
        </w:numPr>
        <w:spacing w:after="120"/>
        <w:jc w:val="center"/>
        <w:rPr>
          <w:caps/>
        </w:rPr>
      </w:pPr>
      <w:r w:rsidRPr="000676C9">
        <w:rPr>
          <w:caps/>
        </w:rPr>
        <w:t>Pretendenta tiesības un pienākumi</w:t>
      </w:r>
    </w:p>
    <w:p w14:paraId="1E962A79" w14:textId="77777777" w:rsidR="009060A8" w:rsidRPr="000676C9" w:rsidRDefault="009060A8" w:rsidP="009060A8">
      <w:pPr>
        <w:jc w:val="both"/>
        <w:rPr>
          <w:b/>
          <w:bCs/>
          <w:sz w:val="20"/>
          <w:szCs w:val="20"/>
        </w:rPr>
      </w:pPr>
      <w:r w:rsidRPr="000676C9">
        <w:rPr>
          <w:b/>
          <w:bCs/>
          <w:sz w:val="20"/>
          <w:szCs w:val="20"/>
        </w:rPr>
        <w:t>13.1. Pretendentam ir tiesības:</w:t>
      </w:r>
    </w:p>
    <w:p w14:paraId="01E82BF8" w14:textId="77777777" w:rsidR="009060A8" w:rsidRPr="000676C9" w:rsidRDefault="009060A8" w:rsidP="009060A8">
      <w:pPr>
        <w:ind w:left="1134" w:hanging="567"/>
        <w:jc w:val="both"/>
        <w:rPr>
          <w:sz w:val="20"/>
          <w:szCs w:val="20"/>
        </w:rPr>
      </w:pPr>
      <w:r w:rsidRPr="000676C9">
        <w:rPr>
          <w:sz w:val="20"/>
          <w:szCs w:val="20"/>
        </w:rPr>
        <w:t xml:space="preserve">13.1.1. līdz piedāvājumu iesniegšanas termiņa beigām grozīt vai jebkurā Konkursa stadijā atsaukt iesniegto piedāvājumu pilnībā vai daļēji, rakstiski par to paziņojot Komisijai. Paziņojums par grozījumiem </w:t>
      </w:r>
      <w:r w:rsidRPr="000676C9">
        <w:rPr>
          <w:sz w:val="20"/>
          <w:szCs w:val="20"/>
        </w:rPr>
        <w:lastRenderedPageBreak/>
        <w:t>piedāvājumā un piedāvājuma atsaukums sagatavojams un iesniedzams tāpat kā piedāvājums, papildus uz aploksnes norādot attiecīgi „PIEDĀVĀJUMA GROZĪJUMI” vai „PIEDĀVĀJUMA ATSAUKUMS”;</w:t>
      </w:r>
    </w:p>
    <w:p w14:paraId="42EB6B90" w14:textId="77777777" w:rsidR="009060A8" w:rsidRPr="000676C9" w:rsidRDefault="009060A8" w:rsidP="009060A8">
      <w:pPr>
        <w:ind w:left="1134" w:hanging="567"/>
        <w:jc w:val="both"/>
        <w:rPr>
          <w:sz w:val="20"/>
          <w:szCs w:val="20"/>
        </w:rPr>
      </w:pPr>
      <w:r w:rsidRPr="000676C9">
        <w:rPr>
          <w:sz w:val="20"/>
          <w:szCs w:val="20"/>
        </w:rPr>
        <w:t xml:space="preserve">13.1.2. pieprasīt papildu informāciju par nolikumu, ievērojot nolikuma 2.3. un 2.4.punkta noteikumus;                                                                                                                                                                                                                                                                                                                                                                                                                                                                                                                                                                                                                                                                                                                                                                                                                                                                                          </w:t>
      </w:r>
    </w:p>
    <w:p w14:paraId="5C8A3C12" w14:textId="77777777" w:rsidR="009060A8" w:rsidRPr="000676C9" w:rsidRDefault="009060A8" w:rsidP="009060A8">
      <w:pPr>
        <w:ind w:left="1134" w:hanging="567"/>
        <w:jc w:val="both"/>
        <w:rPr>
          <w:sz w:val="20"/>
          <w:szCs w:val="20"/>
        </w:rPr>
      </w:pPr>
      <w:r w:rsidRPr="000676C9">
        <w:rPr>
          <w:sz w:val="20"/>
          <w:szCs w:val="20"/>
        </w:rPr>
        <w:t>13.1.3. piedalīties piedāvājumu atvēršanas sanāksmē;</w:t>
      </w:r>
    </w:p>
    <w:p w14:paraId="3E2F5754" w14:textId="77777777" w:rsidR="009060A8" w:rsidRPr="000676C9" w:rsidRDefault="009060A8" w:rsidP="009060A8">
      <w:pPr>
        <w:ind w:left="1134" w:hanging="567"/>
        <w:jc w:val="both"/>
        <w:rPr>
          <w:sz w:val="20"/>
          <w:szCs w:val="20"/>
        </w:rPr>
      </w:pPr>
      <w:r w:rsidRPr="000676C9">
        <w:rPr>
          <w:sz w:val="20"/>
          <w:szCs w:val="20"/>
        </w:rPr>
        <w:t xml:space="preserve">13.1.4.piedāvājumā noteikt, kura no piedāvājumā ietvertās informācijas ir komercnoslēpums vai konfidenciāla informācija, pamatojoties uz PIL 14.panta otro daļu, un Pasūtītājam to nebūs tiesības atklāt citiem pretendentiem. </w:t>
      </w:r>
    </w:p>
    <w:p w14:paraId="393614B9" w14:textId="77777777" w:rsidR="009060A8" w:rsidRPr="000676C9" w:rsidRDefault="009060A8" w:rsidP="009060A8">
      <w:pPr>
        <w:jc w:val="both"/>
        <w:rPr>
          <w:b/>
          <w:sz w:val="20"/>
          <w:szCs w:val="20"/>
        </w:rPr>
      </w:pPr>
      <w:r w:rsidRPr="000676C9">
        <w:rPr>
          <w:b/>
          <w:sz w:val="20"/>
          <w:szCs w:val="20"/>
        </w:rPr>
        <w:t>13.2. Pretendentam ir pienākumi:</w:t>
      </w:r>
    </w:p>
    <w:p w14:paraId="6AC5C390" w14:textId="77777777" w:rsidR="009060A8" w:rsidRPr="000676C9" w:rsidRDefault="009060A8" w:rsidP="009060A8">
      <w:pPr>
        <w:ind w:left="1134" w:hanging="567"/>
        <w:jc w:val="both"/>
        <w:rPr>
          <w:sz w:val="20"/>
          <w:szCs w:val="20"/>
        </w:rPr>
      </w:pPr>
      <w:r w:rsidRPr="000676C9">
        <w:rPr>
          <w:sz w:val="20"/>
          <w:szCs w:val="20"/>
        </w:rPr>
        <w:t>13.2.1.sagatavot piedāvājumu atbilstoši nolikuma noteikumiem, ievērot Pasūtītāja norādījumus attiecībā uz nolikumam pievienoto paraugformu (apliecinājums, tehniskais piedāvājums</w:t>
      </w:r>
      <w:r>
        <w:rPr>
          <w:sz w:val="20"/>
          <w:szCs w:val="20"/>
        </w:rPr>
        <w:t>, finanšu piedāvājums</w:t>
      </w:r>
      <w:r w:rsidRPr="000676C9">
        <w:rPr>
          <w:sz w:val="20"/>
          <w:szCs w:val="20"/>
        </w:rPr>
        <w:t>) aizpildīšanu. Gadījumā, ja pretendents konstatē pretrunas nolikumā, par tām pretendentam ir pienākums informēt Pasūtītāju un prasīt skaidrojumu;</w:t>
      </w:r>
    </w:p>
    <w:p w14:paraId="3FEC5AA8" w14:textId="77777777" w:rsidR="009060A8" w:rsidRPr="000676C9" w:rsidRDefault="009060A8" w:rsidP="009060A8">
      <w:pPr>
        <w:ind w:left="1134" w:hanging="567"/>
        <w:jc w:val="both"/>
        <w:rPr>
          <w:bCs/>
          <w:sz w:val="20"/>
          <w:szCs w:val="20"/>
        </w:rPr>
      </w:pPr>
      <w:r w:rsidRPr="000676C9">
        <w:rPr>
          <w:sz w:val="20"/>
          <w:szCs w:val="20"/>
        </w:rPr>
        <w:t>13.2.2. iesniegt piedāvājumu atbilstoši nolikuma prasībām, kā arī nodrošināt, lai piedāvājumā ietvertā informācija nav pieejama līdz piedāvājumu atvēršanai. Pēc piedāvājumu iesniegšanas termiņa beigām pretendents nedrīkst savu piedāvājumu labot vai papildināt;</w:t>
      </w:r>
    </w:p>
    <w:p w14:paraId="695EB5DF" w14:textId="77777777" w:rsidR="009060A8" w:rsidRPr="000676C9" w:rsidRDefault="009060A8" w:rsidP="009060A8">
      <w:pPr>
        <w:ind w:left="1134" w:hanging="567"/>
        <w:jc w:val="both"/>
        <w:rPr>
          <w:sz w:val="20"/>
          <w:szCs w:val="20"/>
        </w:rPr>
      </w:pPr>
      <w:r w:rsidRPr="000676C9">
        <w:rPr>
          <w:sz w:val="20"/>
          <w:szCs w:val="20"/>
        </w:rPr>
        <w:t>13.2.3. Pasūtītāja noteiktajā termiņā sniegt atbildes uz Komisijas pieprasījumu par piedāvājumā ietvertās informācijas precizēšanu un iesniegt pieprasītos dokumentus;</w:t>
      </w:r>
    </w:p>
    <w:p w14:paraId="717419DB" w14:textId="77777777" w:rsidR="009060A8" w:rsidRPr="000676C9" w:rsidRDefault="009060A8" w:rsidP="009060A8">
      <w:pPr>
        <w:ind w:left="1134" w:hanging="567"/>
        <w:jc w:val="both"/>
        <w:rPr>
          <w:sz w:val="20"/>
          <w:szCs w:val="20"/>
        </w:rPr>
      </w:pPr>
      <w:r w:rsidRPr="000676C9">
        <w:rPr>
          <w:sz w:val="20"/>
          <w:szCs w:val="20"/>
        </w:rPr>
        <w:t>13.2.4. segt piedāvājuma sagatavošanas un iesniegšanas izmaksas. Pasūtītājs nav atbildīgs par šīm izmaksām neatkarīgi no Konkursa rezultātiem;</w:t>
      </w:r>
    </w:p>
    <w:p w14:paraId="0E10CB57" w14:textId="3A552B12" w:rsidR="009060A8" w:rsidRPr="000676C9" w:rsidRDefault="009060A8" w:rsidP="009060A8">
      <w:pPr>
        <w:pStyle w:val="Stils2"/>
        <w:numPr>
          <w:ilvl w:val="0"/>
          <w:numId w:val="0"/>
        </w:numPr>
        <w:tabs>
          <w:tab w:val="left" w:pos="1080"/>
          <w:tab w:val="num" w:pos="1872"/>
        </w:tabs>
        <w:ind w:left="1134" w:hanging="567"/>
        <w:rPr>
          <w:color w:val="auto"/>
        </w:rPr>
      </w:pPr>
      <w:r w:rsidRPr="000676C9">
        <w:t xml:space="preserve">13.2.5. </w:t>
      </w:r>
      <w:r w:rsidR="00AC29A0" w:rsidRPr="003E49CF">
        <w:t xml:space="preserve">sekot līdzi </w:t>
      </w:r>
      <w:r w:rsidR="00AC29A0" w:rsidRPr="00713D14">
        <w:t xml:space="preserve">EIS </w:t>
      </w:r>
      <w:r w:rsidR="00AC29A0">
        <w:t xml:space="preserve">tīmekļvietnē </w:t>
      </w:r>
      <w:hyperlink r:id="rId31" w:history="1">
        <w:r w:rsidR="00AC29A0" w:rsidRPr="005D0350">
          <w:rPr>
            <w:rStyle w:val="Hyperlink"/>
          </w:rPr>
          <w:t>www.eis.gov.lv</w:t>
        </w:r>
      </w:hyperlink>
      <w:r w:rsidR="00AC29A0">
        <w:t xml:space="preserve"> </w:t>
      </w:r>
      <w:r w:rsidR="00AC29A0" w:rsidRPr="00713D14">
        <w:t xml:space="preserve">e-konkursu apakšsistēmā publicētajai informācijai par Konkursu </w:t>
      </w:r>
      <w:r w:rsidR="00AC29A0">
        <w:t xml:space="preserve">un </w:t>
      </w:r>
      <w:r>
        <w:t>SIA “Jelgavas komunālie pakalpojumi”</w:t>
      </w:r>
      <w:r w:rsidRPr="000676C9">
        <w:t xml:space="preserve"> mājaslapā</w:t>
      </w:r>
      <w:r w:rsidR="00AC29A0">
        <w:t xml:space="preserve"> </w:t>
      </w:r>
      <w:hyperlink r:id="rId32" w:history="1">
        <w:r w:rsidR="00AC29A0" w:rsidRPr="00AB4D52">
          <w:rPr>
            <w:rStyle w:val="Hyperlink"/>
          </w:rPr>
          <w:t>www.komunalie.lv</w:t>
        </w:r>
      </w:hyperlink>
      <w:r w:rsidR="00AC29A0">
        <w:t xml:space="preserve"> sadaļā “Iepirkumi”</w:t>
      </w:r>
      <w:r w:rsidRPr="000676C9">
        <w:t>;</w:t>
      </w:r>
    </w:p>
    <w:p w14:paraId="355587EC" w14:textId="77777777" w:rsidR="009060A8" w:rsidRDefault="009060A8" w:rsidP="009060A8">
      <w:pPr>
        <w:pStyle w:val="Stils3"/>
        <w:numPr>
          <w:ilvl w:val="0"/>
          <w:numId w:val="0"/>
        </w:numPr>
        <w:tabs>
          <w:tab w:val="num" w:pos="1800"/>
        </w:tabs>
        <w:ind w:left="1134" w:hanging="567"/>
        <w:rPr>
          <w:color w:val="FF0000"/>
        </w:rPr>
      </w:pPr>
      <w:r w:rsidRPr="000676C9">
        <w:t xml:space="preserve">13.2.6. saņemot uzaicinājumu slēgt </w:t>
      </w:r>
      <w:r>
        <w:t>iepirkuma līgumu</w:t>
      </w:r>
      <w:r w:rsidRPr="000676C9">
        <w:t xml:space="preserve">, Pasūtītāja uzaicinājumā norādītajā termiņā noslēgt </w:t>
      </w:r>
      <w:r>
        <w:t>iepirkuma līgumu</w:t>
      </w:r>
      <w:r w:rsidRPr="000676C9">
        <w:t>.</w:t>
      </w:r>
      <w:r w:rsidRPr="000676C9">
        <w:rPr>
          <w:color w:val="FF0000"/>
        </w:rPr>
        <w:t xml:space="preserve"> </w:t>
      </w:r>
    </w:p>
    <w:p w14:paraId="2D4C2EDE" w14:textId="106BD215" w:rsidR="009060A8" w:rsidRDefault="009060A8" w:rsidP="009060A8">
      <w:pPr>
        <w:pStyle w:val="Stils3"/>
        <w:numPr>
          <w:ilvl w:val="0"/>
          <w:numId w:val="0"/>
        </w:numPr>
        <w:tabs>
          <w:tab w:val="num" w:pos="1800"/>
        </w:tabs>
        <w:ind w:left="1134" w:hanging="567"/>
        <w:rPr>
          <w:color w:val="FF0000"/>
        </w:rPr>
      </w:pPr>
    </w:p>
    <w:p w14:paraId="13671E03" w14:textId="77777777" w:rsidR="00D211E5" w:rsidRPr="000676C9" w:rsidRDefault="00D211E5" w:rsidP="009060A8">
      <w:pPr>
        <w:pStyle w:val="Stils3"/>
        <w:numPr>
          <w:ilvl w:val="0"/>
          <w:numId w:val="0"/>
        </w:numPr>
        <w:tabs>
          <w:tab w:val="num" w:pos="1800"/>
        </w:tabs>
        <w:ind w:left="1134" w:hanging="567"/>
        <w:rPr>
          <w:color w:val="FF0000"/>
        </w:rPr>
      </w:pPr>
    </w:p>
    <w:p w14:paraId="5EAED516" w14:textId="77777777" w:rsidR="009060A8" w:rsidRPr="000676C9" w:rsidRDefault="009060A8" w:rsidP="009060A8">
      <w:pPr>
        <w:ind w:left="454" w:hanging="454"/>
        <w:jc w:val="center"/>
        <w:rPr>
          <w:color w:val="000000"/>
          <w:sz w:val="20"/>
          <w:szCs w:val="20"/>
        </w:rPr>
      </w:pPr>
      <w:r>
        <w:rPr>
          <w:b/>
          <w:i/>
          <w:caps/>
          <w:color w:val="000000"/>
          <w:sz w:val="20"/>
          <w:szCs w:val="20"/>
        </w:rPr>
        <w:t xml:space="preserve">14. </w:t>
      </w:r>
      <w:r w:rsidRPr="000676C9">
        <w:rPr>
          <w:b/>
          <w:i/>
          <w:caps/>
          <w:color w:val="000000"/>
          <w:sz w:val="20"/>
          <w:szCs w:val="20"/>
        </w:rPr>
        <w:t>Pielikumi</w:t>
      </w:r>
    </w:p>
    <w:p w14:paraId="7431900B" w14:textId="77777777" w:rsidR="009060A8" w:rsidRPr="000676C9" w:rsidRDefault="009060A8" w:rsidP="009060A8">
      <w:pPr>
        <w:jc w:val="both"/>
        <w:rPr>
          <w:color w:val="000000"/>
          <w:sz w:val="20"/>
          <w:szCs w:val="20"/>
        </w:rPr>
      </w:pPr>
      <w:r w:rsidRPr="000676C9">
        <w:rPr>
          <w:color w:val="000000"/>
          <w:sz w:val="20"/>
          <w:szCs w:val="20"/>
        </w:rPr>
        <w:t>1.pielikums – Apliecinājuma paraugforma;</w:t>
      </w:r>
    </w:p>
    <w:p w14:paraId="22FC28BB" w14:textId="77777777" w:rsidR="001E59A2" w:rsidRPr="001E59A2" w:rsidRDefault="009060A8" w:rsidP="009060A8">
      <w:pPr>
        <w:jc w:val="both"/>
        <w:rPr>
          <w:color w:val="000000"/>
          <w:sz w:val="20"/>
          <w:szCs w:val="20"/>
        </w:rPr>
      </w:pPr>
      <w:r w:rsidRPr="001E59A2">
        <w:rPr>
          <w:color w:val="000000"/>
          <w:sz w:val="20"/>
          <w:szCs w:val="20"/>
        </w:rPr>
        <w:t>2.pielikums – Tehniskā specifikācija</w:t>
      </w:r>
      <w:r w:rsidR="001E59A2" w:rsidRPr="001E59A2">
        <w:rPr>
          <w:color w:val="000000"/>
          <w:sz w:val="20"/>
          <w:szCs w:val="20"/>
        </w:rPr>
        <w:t>;</w:t>
      </w:r>
    </w:p>
    <w:p w14:paraId="2C6FFB25" w14:textId="411FFC13" w:rsidR="009060A8" w:rsidRDefault="001E59A2" w:rsidP="009060A8">
      <w:pPr>
        <w:jc w:val="both"/>
        <w:rPr>
          <w:color w:val="000000"/>
          <w:sz w:val="20"/>
          <w:szCs w:val="20"/>
        </w:rPr>
      </w:pPr>
      <w:r w:rsidRPr="001E59A2">
        <w:rPr>
          <w:color w:val="000000"/>
          <w:sz w:val="20"/>
          <w:szCs w:val="20"/>
        </w:rPr>
        <w:t>3.pielikums -  T</w:t>
      </w:r>
      <w:r w:rsidR="009060A8" w:rsidRPr="001E59A2">
        <w:rPr>
          <w:color w:val="000000"/>
          <w:sz w:val="20"/>
          <w:szCs w:val="20"/>
        </w:rPr>
        <w:t>ehniskā piedāvājuma forma;</w:t>
      </w:r>
    </w:p>
    <w:p w14:paraId="44B0F9DF" w14:textId="0594A62B" w:rsidR="004502F5" w:rsidRDefault="001E59A2" w:rsidP="00407C55">
      <w:pPr>
        <w:jc w:val="both"/>
        <w:rPr>
          <w:color w:val="000000"/>
          <w:sz w:val="20"/>
          <w:szCs w:val="20"/>
        </w:rPr>
      </w:pPr>
      <w:r>
        <w:rPr>
          <w:color w:val="000000"/>
          <w:sz w:val="20"/>
          <w:szCs w:val="20"/>
        </w:rPr>
        <w:t>4</w:t>
      </w:r>
      <w:r w:rsidR="009060A8" w:rsidRPr="000676C9">
        <w:rPr>
          <w:color w:val="000000"/>
          <w:sz w:val="20"/>
          <w:szCs w:val="20"/>
        </w:rPr>
        <w:t xml:space="preserve">.pielikums – </w:t>
      </w:r>
      <w:r w:rsidR="009060A8">
        <w:rPr>
          <w:color w:val="000000"/>
          <w:sz w:val="20"/>
          <w:szCs w:val="20"/>
        </w:rPr>
        <w:t>Iepirkuma līguma</w:t>
      </w:r>
      <w:r w:rsidR="009060A8" w:rsidRPr="000676C9">
        <w:rPr>
          <w:color w:val="000000"/>
          <w:sz w:val="20"/>
          <w:szCs w:val="20"/>
        </w:rPr>
        <w:t xml:space="preserve"> projekts.</w:t>
      </w:r>
    </w:p>
    <w:p w14:paraId="710476F9" w14:textId="53552FDB" w:rsidR="00705C6E" w:rsidRDefault="00705C6E" w:rsidP="00407C55">
      <w:pPr>
        <w:jc w:val="both"/>
      </w:pPr>
    </w:p>
    <w:p w14:paraId="0619D913" w14:textId="28A972B0" w:rsidR="00705C6E" w:rsidRDefault="00705C6E" w:rsidP="00407C55">
      <w:pPr>
        <w:jc w:val="both"/>
      </w:pPr>
    </w:p>
    <w:p w14:paraId="242AEB83" w14:textId="77777777" w:rsidR="00D211E5" w:rsidRDefault="00D211E5" w:rsidP="00705C6E">
      <w:pPr>
        <w:jc w:val="right"/>
        <w:rPr>
          <w:sz w:val="20"/>
          <w:szCs w:val="20"/>
        </w:rPr>
      </w:pPr>
    </w:p>
    <w:p w14:paraId="2CD17F85" w14:textId="77777777" w:rsidR="00D211E5" w:rsidRDefault="00D211E5" w:rsidP="00705C6E">
      <w:pPr>
        <w:jc w:val="right"/>
        <w:rPr>
          <w:sz w:val="20"/>
          <w:szCs w:val="20"/>
        </w:rPr>
      </w:pPr>
    </w:p>
    <w:p w14:paraId="703BAB94" w14:textId="77777777" w:rsidR="00D211E5" w:rsidRDefault="00D211E5" w:rsidP="00705C6E">
      <w:pPr>
        <w:jc w:val="right"/>
        <w:rPr>
          <w:sz w:val="20"/>
          <w:szCs w:val="20"/>
        </w:rPr>
      </w:pPr>
    </w:p>
    <w:p w14:paraId="70A898DF" w14:textId="77777777" w:rsidR="00D211E5" w:rsidRDefault="00D211E5" w:rsidP="00705C6E">
      <w:pPr>
        <w:jc w:val="right"/>
        <w:rPr>
          <w:sz w:val="20"/>
          <w:szCs w:val="20"/>
        </w:rPr>
      </w:pPr>
    </w:p>
    <w:p w14:paraId="339664DD" w14:textId="77777777" w:rsidR="00D211E5" w:rsidRDefault="00D211E5" w:rsidP="00705C6E">
      <w:pPr>
        <w:jc w:val="right"/>
        <w:rPr>
          <w:sz w:val="20"/>
          <w:szCs w:val="20"/>
        </w:rPr>
      </w:pPr>
    </w:p>
    <w:p w14:paraId="70FEEA7F" w14:textId="77777777" w:rsidR="00D211E5" w:rsidRDefault="00D211E5" w:rsidP="00705C6E">
      <w:pPr>
        <w:jc w:val="right"/>
        <w:rPr>
          <w:sz w:val="20"/>
          <w:szCs w:val="20"/>
        </w:rPr>
      </w:pPr>
    </w:p>
    <w:p w14:paraId="33AA0D42" w14:textId="77777777" w:rsidR="00D211E5" w:rsidRDefault="00D211E5" w:rsidP="00705C6E">
      <w:pPr>
        <w:jc w:val="right"/>
        <w:rPr>
          <w:sz w:val="20"/>
          <w:szCs w:val="20"/>
        </w:rPr>
      </w:pPr>
    </w:p>
    <w:p w14:paraId="20B40BF2" w14:textId="77777777" w:rsidR="00D211E5" w:rsidRDefault="00D211E5" w:rsidP="00705C6E">
      <w:pPr>
        <w:jc w:val="right"/>
        <w:rPr>
          <w:sz w:val="20"/>
          <w:szCs w:val="20"/>
        </w:rPr>
      </w:pPr>
    </w:p>
    <w:p w14:paraId="1263C577" w14:textId="77777777" w:rsidR="00D211E5" w:rsidRDefault="00D211E5" w:rsidP="00705C6E">
      <w:pPr>
        <w:jc w:val="right"/>
        <w:rPr>
          <w:sz w:val="20"/>
          <w:szCs w:val="20"/>
        </w:rPr>
      </w:pPr>
    </w:p>
    <w:p w14:paraId="111387FB" w14:textId="77777777" w:rsidR="00D211E5" w:rsidRDefault="00D211E5" w:rsidP="00705C6E">
      <w:pPr>
        <w:jc w:val="right"/>
        <w:rPr>
          <w:sz w:val="20"/>
          <w:szCs w:val="20"/>
        </w:rPr>
      </w:pPr>
    </w:p>
    <w:p w14:paraId="01E561B5" w14:textId="77777777" w:rsidR="00D211E5" w:rsidRDefault="00D211E5" w:rsidP="00705C6E">
      <w:pPr>
        <w:jc w:val="right"/>
        <w:rPr>
          <w:sz w:val="20"/>
          <w:szCs w:val="20"/>
        </w:rPr>
      </w:pPr>
    </w:p>
    <w:p w14:paraId="150E8AB3" w14:textId="77777777" w:rsidR="00D211E5" w:rsidRDefault="00D211E5" w:rsidP="00705C6E">
      <w:pPr>
        <w:jc w:val="right"/>
        <w:rPr>
          <w:sz w:val="20"/>
          <w:szCs w:val="20"/>
        </w:rPr>
      </w:pPr>
    </w:p>
    <w:p w14:paraId="11CE817A" w14:textId="77777777" w:rsidR="00D211E5" w:rsidRDefault="00D211E5" w:rsidP="00705C6E">
      <w:pPr>
        <w:jc w:val="right"/>
        <w:rPr>
          <w:sz w:val="20"/>
          <w:szCs w:val="20"/>
        </w:rPr>
      </w:pPr>
    </w:p>
    <w:p w14:paraId="3EDAF299" w14:textId="77777777" w:rsidR="00D211E5" w:rsidRDefault="00D211E5" w:rsidP="00705C6E">
      <w:pPr>
        <w:jc w:val="right"/>
        <w:rPr>
          <w:sz w:val="20"/>
          <w:szCs w:val="20"/>
        </w:rPr>
      </w:pPr>
    </w:p>
    <w:p w14:paraId="554C15FB" w14:textId="77777777" w:rsidR="00D211E5" w:rsidRDefault="00D211E5" w:rsidP="00705C6E">
      <w:pPr>
        <w:jc w:val="right"/>
        <w:rPr>
          <w:sz w:val="20"/>
          <w:szCs w:val="20"/>
        </w:rPr>
      </w:pPr>
    </w:p>
    <w:p w14:paraId="49F6E817" w14:textId="77777777" w:rsidR="00D211E5" w:rsidRDefault="00D211E5" w:rsidP="00705C6E">
      <w:pPr>
        <w:jc w:val="right"/>
        <w:rPr>
          <w:sz w:val="20"/>
          <w:szCs w:val="20"/>
        </w:rPr>
      </w:pPr>
    </w:p>
    <w:p w14:paraId="528B2FE2" w14:textId="77777777" w:rsidR="00D211E5" w:rsidRDefault="00D211E5" w:rsidP="00705C6E">
      <w:pPr>
        <w:jc w:val="right"/>
        <w:rPr>
          <w:sz w:val="20"/>
          <w:szCs w:val="20"/>
        </w:rPr>
      </w:pPr>
    </w:p>
    <w:p w14:paraId="0D0648F3" w14:textId="15AE01ED" w:rsidR="00D211E5" w:rsidRDefault="00D211E5" w:rsidP="00705C6E">
      <w:pPr>
        <w:jc w:val="right"/>
        <w:rPr>
          <w:sz w:val="20"/>
          <w:szCs w:val="20"/>
        </w:rPr>
      </w:pPr>
    </w:p>
    <w:p w14:paraId="4F8CAE93" w14:textId="63121032" w:rsidR="00142854" w:rsidRDefault="00142854" w:rsidP="00705C6E">
      <w:pPr>
        <w:jc w:val="right"/>
        <w:rPr>
          <w:sz w:val="20"/>
          <w:szCs w:val="20"/>
        </w:rPr>
      </w:pPr>
    </w:p>
    <w:p w14:paraId="4704435A" w14:textId="0998B0D6" w:rsidR="00142854" w:rsidRDefault="00142854" w:rsidP="00705C6E">
      <w:pPr>
        <w:jc w:val="right"/>
        <w:rPr>
          <w:sz w:val="20"/>
          <w:szCs w:val="20"/>
        </w:rPr>
      </w:pPr>
    </w:p>
    <w:p w14:paraId="41C4ACC0" w14:textId="312425A1" w:rsidR="00142854" w:rsidRDefault="00142854" w:rsidP="00705C6E">
      <w:pPr>
        <w:jc w:val="right"/>
        <w:rPr>
          <w:sz w:val="20"/>
          <w:szCs w:val="20"/>
        </w:rPr>
      </w:pPr>
    </w:p>
    <w:p w14:paraId="52C47032" w14:textId="55111EC8" w:rsidR="00142854" w:rsidRDefault="00142854" w:rsidP="00705C6E">
      <w:pPr>
        <w:jc w:val="right"/>
        <w:rPr>
          <w:sz w:val="20"/>
          <w:szCs w:val="20"/>
        </w:rPr>
      </w:pPr>
    </w:p>
    <w:p w14:paraId="0CD6B8B9" w14:textId="2479516C" w:rsidR="00142854" w:rsidRDefault="00142854" w:rsidP="00705C6E">
      <w:pPr>
        <w:jc w:val="right"/>
        <w:rPr>
          <w:sz w:val="20"/>
          <w:szCs w:val="20"/>
        </w:rPr>
      </w:pPr>
    </w:p>
    <w:p w14:paraId="5D356942" w14:textId="6513FEB0" w:rsidR="00142854" w:rsidRDefault="00142854" w:rsidP="00705C6E">
      <w:pPr>
        <w:jc w:val="right"/>
        <w:rPr>
          <w:sz w:val="20"/>
          <w:szCs w:val="20"/>
        </w:rPr>
      </w:pPr>
    </w:p>
    <w:p w14:paraId="4B1E8D7D" w14:textId="6E26CF4C" w:rsidR="00142854" w:rsidRDefault="00142854" w:rsidP="00705C6E">
      <w:pPr>
        <w:jc w:val="right"/>
        <w:rPr>
          <w:sz w:val="20"/>
          <w:szCs w:val="20"/>
        </w:rPr>
      </w:pPr>
    </w:p>
    <w:p w14:paraId="61EB7D1C" w14:textId="222B8798" w:rsidR="00142854" w:rsidRDefault="00142854" w:rsidP="00705C6E">
      <w:pPr>
        <w:jc w:val="right"/>
        <w:rPr>
          <w:sz w:val="20"/>
          <w:szCs w:val="20"/>
        </w:rPr>
      </w:pPr>
    </w:p>
    <w:p w14:paraId="7AFDA5B0" w14:textId="6FCA381C" w:rsidR="00142854" w:rsidRDefault="00142854" w:rsidP="00705C6E">
      <w:pPr>
        <w:jc w:val="right"/>
        <w:rPr>
          <w:sz w:val="20"/>
          <w:szCs w:val="20"/>
        </w:rPr>
      </w:pPr>
    </w:p>
    <w:p w14:paraId="3BD78F05" w14:textId="77777777" w:rsidR="00142854" w:rsidRDefault="00142854" w:rsidP="00705C6E">
      <w:pPr>
        <w:jc w:val="right"/>
        <w:rPr>
          <w:sz w:val="20"/>
          <w:szCs w:val="20"/>
        </w:rPr>
      </w:pPr>
    </w:p>
    <w:p w14:paraId="5C0C8748" w14:textId="77777777" w:rsidR="00D211E5" w:rsidRDefault="00D211E5" w:rsidP="00705C6E">
      <w:pPr>
        <w:jc w:val="right"/>
        <w:rPr>
          <w:sz w:val="20"/>
          <w:szCs w:val="20"/>
        </w:rPr>
      </w:pPr>
    </w:p>
    <w:p w14:paraId="37D78C22" w14:textId="77777777" w:rsidR="00D211E5" w:rsidRDefault="00D211E5" w:rsidP="00705C6E">
      <w:pPr>
        <w:jc w:val="right"/>
        <w:rPr>
          <w:sz w:val="20"/>
          <w:szCs w:val="20"/>
        </w:rPr>
      </w:pPr>
    </w:p>
    <w:p w14:paraId="688D2C20" w14:textId="5CC141E2" w:rsidR="00705C6E" w:rsidRPr="001E59A2" w:rsidRDefault="00705C6E" w:rsidP="00705C6E">
      <w:pPr>
        <w:jc w:val="right"/>
        <w:rPr>
          <w:b/>
          <w:sz w:val="20"/>
          <w:szCs w:val="20"/>
        </w:rPr>
      </w:pPr>
      <w:bookmarkStart w:id="12" w:name="_Hlk526427329"/>
      <w:bookmarkStart w:id="13" w:name="_Hlk527449176"/>
      <w:r w:rsidRPr="001E59A2">
        <w:rPr>
          <w:b/>
          <w:sz w:val="20"/>
          <w:szCs w:val="20"/>
        </w:rPr>
        <w:lastRenderedPageBreak/>
        <w:t>1.pielikums</w:t>
      </w:r>
    </w:p>
    <w:p w14:paraId="0AE2B732" w14:textId="77777777" w:rsidR="00705C6E" w:rsidRPr="001117C8" w:rsidRDefault="00705C6E" w:rsidP="00705C6E">
      <w:pPr>
        <w:tabs>
          <w:tab w:val="num" w:pos="1354"/>
        </w:tabs>
        <w:jc w:val="right"/>
        <w:rPr>
          <w:sz w:val="20"/>
          <w:szCs w:val="20"/>
        </w:rPr>
      </w:pPr>
    </w:p>
    <w:p w14:paraId="369ABE66" w14:textId="77777777" w:rsidR="00705C6E" w:rsidRPr="001117C8" w:rsidRDefault="00705C6E" w:rsidP="00705C6E">
      <w:pPr>
        <w:jc w:val="center"/>
        <w:rPr>
          <w:b/>
          <w:sz w:val="20"/>
          <w:szCs w:val="20"/>
        </w:rPr>
      </w:pPr>
      <w:r w:rsidRPr="001117C8">
        <w:rPr>
          <w:b/>
          <w:sz w:val="20"/>
          <w:szCs w:val="20"/>
        </w:rPr>
        <w:t>______________________________________________________________________________</w:t>
      </w:r>
    </w:p>
    <w:p w14:paraId="69872299" w14:textId="77777777" w:rsidR="00705C6E" w:rsidRPr="001117C8" w:rsidRDefault="00705C6E" w:rsidP="00705C6E">
      <w:pPr>
        <w:jc w:val="center"/>
        <w:rPr>
          <w:i/>
          <w:sz w:val="18"/>
          <w:szCs w:val="18"/>
        </w:rPr>
      </w:pPr>
      <w:r w:rsidRPr="001117C8">
        <w:rPr>
          <w:i/>
          <w:sz w:val="18"/>
          <w:szCs w:val="18"/>
        </w:rPr>
        <w:t>/Pretendenta nosaukums/ Vārds, uzvārds/</w:t>
      </w:r>
    </w:p>
    <w:p w14:paraId="004735BB" w14:textId="77777777" w:rsidR="00705C6E" w:rsidRPr="001117C8" w:rsidRDefault="00705C6E" w:rsidP="00705C6E">
      <w:pPr>
        <w:jc w:val="center"/>
        <w:rPr>
          <w:b/>
          <w:sz w:val="20"/>
          <w:szCs w:val="20"/>
        </w:rPr>
      </w:pPr>
    </w:p>
    <w:p w14:paraId="46E4FADC" w14:textId="77777777" w:rsidR="00705C6E" w:rsidRPr="001117C8" w:rsidRDefault="00705C6E" w:rsidP="00705C6E">
      <w:pPr>
        <w:rPr>
          <w:sz w:val="20"/>
          <w:szCs w:val="20"/>
        </w:rPr>
      </w:pPr>
      <w:r w:rsidRPr="001117C8">
        <w:rPr>
          <w:sz w:val="20"/>
          <w:szCs w:val="20"/>
        </w:rPr>
        <w:t>201</w:t>
      </w:r>
      <w:r>
        <w:rPr>
          <w:sz w:val="20"/>
          <w:szCs w:val="20"/>
        </w:rPr>
        <w:t>8</w:t>
      </w:r>
      <w:r w:rsidRPr="001117C8">
        <w:rPr>
          <w:sz w:val="20"/>
          <w:szCs w:val="20"/>
        </w:rPr>
        <w:t>.gada ___._______________</w:t>
      </w:r>
    </w:p>
    <w:p w14:paraId="59789F0A" w14:textId="77777777" w:rsidR="00705C6E" w:rsidRDefault="00705C6E" w:rsidP="00705C6E">
      <w:pPr>
        <w:jc w:val="center"/>
        <w:rPr>
          <w:b/>
          <w:sz w:val="28"/>
          <w:szCs w:val="28"/>
        </w:rPr>
      </w:pPr>
    </w:p>
    <w:p w14:paraId="037A380D" w14:textId="77777777" w:rsidR="00705C6E" w:rsidRPr="001117C8" w:rsidRDefault="00705C6E" w:rsidP="00705C6E">
      <w:pPr>
        <w:jc w:val="center"/>
        <w:rPr>
          <w:b/>
          <w:sz w:val="28"/>
          <w:szCs w:val="28"/>
        </w:rPr>
      </w:pPr>
      <w:r w:rsidRPr="001117C8">
        <w:rPr>
          <w:b/>
          <w:sz w:val="28"/>
          <w:szCs w:val="28"/>
        </w:rPr>
        <w:t>APLIECINĀJUMS</w:t>
      </w:r>
    </w:p>
    <w:p w14:paraId="02C4F00A" w14:textId="77777777" w:rsidR="00705C6E" w:rsidRPr="001117C8" w:rsidRDefault="00705C6E" w:rsidP="00705C6E">
      <w:pPr>
        <w:jc w:val="center"/>
        <w:rPr>
          <w:b/>
          <w:sz w:val="20"/>
          <w:szCs w:val="20"/>
        </w:rPr>
      </w:pPr>
      <w:r w:rsidRPr="001117C8">
        <w:rPr>
          <w:b/>
          <w:sz w:val="20"/>
          <w:szCs w:val="20"/>
        </w:rPr>
        <w:t xml:space="preserve"> ATKLĀTĀ KONKURSĀ</w:t>
      </w:r>
    </w:p>
    <w:p w14:paraId="583974A4" w14:textId="43CCC339" w:rsidR="00705C6E" w:rsidRPr="003940D7" w:rsidRDefault="00705C6E" w:rsidP="00705C6E">
      <w:pPr>
        <w:jc w:val="center"/>
        <w:rPr>
          <w:b/>
          <w:sz w:val="28"/>
          <w:szCs w:val="28"/>
        </w:rPr>
      </w:pPr>
      <w:bookmarkStart w:id="14" w:name="_Hlk525719224"/>
      <w:r w:rsidRPr="003940D7">
        <w:rPr>
          <w:b/>
          <w:sz w:val="28"/>
          <w:szCs w:val="28"/>
        </w:rPr>
        <w:t>„</w:t>
      </w:r>
      <w:r w:rsidR="00142854" w:rsidRPr="00142854">
        <w:rPr>
          <w:b/>
          <w:sz w:val="28"/>
          <w:szCs w:val="28"/>
        </w:rPr>
        <w:t>Kravas pašizgāzēja un ekskavatora pakalpojumi</w:t>
      </w:r>
      <w:r w:rsidRPr="003940D7">
        <w:rPr>
          <w:b/>
          <w:sz w:val="28"/>
          <w:szCs w:val="28"/>
        </w:rPr>
        <w:t>”,</w:t>
      </w:r>
    </w:p>
    <w:p w14:paraId="2F3C9C96" w14:textId="2D5FC5F0" w:rsidR="00705C6E" w:rsidRPr="003940D7" w:rsidRDefault="00705C6E" w:rsidP="00705C6E">
      <w:pPr>
        <w:jc w:val="center"/>
        <w:rPr>
          <w:b/>
          <w:sz w:val="28"/>
          <w:szCs w:val="28"/>
        </w:rPr>
      </w:pPr>
      <w:r w:rsidRPr="003940D7">
        <w:rPr>
          <w:b/>
          <w:sz w:val="28"/>
          <w:szCs w:val="28"/>
        </w:rPr>
        <w:t xml:space="preserve">  identifikācijas Nr. JKP/2018/</w:t>
      </w:r>
      <w:r w:rsidR="00142854">
        <w:rPr>
          <w:b/>
          <w:sz w:val="28"/>
          <w:szCs w:val="28"/>
        </w:rPr>
        <w:t>10</w:t>
      </w:r>
    </w:p>
    <w:bookmarkEnd w:id="14"/>
    <w:p w14:paraId="434FEB47" w14:textId="77777777" w:rsidR="00705C6E" w:rsidRPr="003940D7" w:rsidRDefault="00705C6E" w:rsidP="00705C6E">
      <w:pPr>
        <w:jc w:val="center"/>
      </w:pPr>
    </w:p>
    <w:p w14:paraId="6C01D2E4" w14:textId="77777777" w:rsidR="00705C6E" w:rsidRPr="003940D7" w:rsidRDefault="00705C6E" w:rsidP="00705C6E">
      <w:pPr>
        <w:jc w:val="both"/>
        <w:rPr>
          <w:b/>
        </w:rPr>
      </w:pPr>
      <w:r w:rsidRPr="003940D7">
        <w:rPr>
          <w:b/>
        </w:rPr>
        <w:t xml:space="preserve">Saskaņā ar Konkursa nolikumu piesaku Pretendenta dalību Konkursā un apliecinu, ka: </w:t>
      </w:r>
    </w:p>
    <w:p w14:paraId="1D045557" w14:textId="77777777" w:rsidR="00705C6E" w:rsidRPr="003940D7" w:rsidRDefault="00705C6E" w:rsidP="00705C6E">
      <w:pPr>
        <w:jc w:val="both"/>
        <w:rPr>
          <w:caps/>
        </w:rPr>
      </w:pPr>
    </w:p>
    <w:p w14:paraId="4A4A9C48" w14:textId="0F9C8329" w:rsidR="00705C6E" w:rsidRPr="003940D7" w:rsidRDefault="00705C6E" w:rsidP="00705C6E">
      <w:pPr>
        <w:pStyle w:val="Stils3"/>
        <w:numPr>
          <w:ilvl w:val="0"/>
          <w:numId w:val="16"/>
        </w:numPr>
        <w:ind w:left="284" w:hanging="284"/>
        <w:rPr>
          <w:sz w:val="24"/>
          <w:szCs w:val="24"/>
          <w:lang w:bidi="ar-SA"/>
        </w:rPr>
      </w:pPr>
      <w:r w:rsidRPr="003940D7">
        <w:rPr>
          <w:sz w:val="24"/>
          <w:szCs w:val="24"/>
          <w:lang w:bidi="ar-SA"/>
        </w:rPr>
        <w:t>piedāvājam sniegt SIA “Jelgavas komunālie pakalpojumi”</w:t>
      </w:r>
      <w:r w:rsidRPr="003940D7">
        <w:rPr>
          <w:sz w:val="24"/>
          <w:szCs w:val="24"/>
        </w:rPr>
        <w:t xml:space="preserve"> </w:t>
      </w:r>
      <w:r w:rsidR="00142854">
        <w:rPr>
          <w:sz w:val="24"/>
          <w:szCs w:val="24"/>
          <w:lang w:bidi="ar-SA"/>
        </w:rPr>
        <w:t>k</w:t>
      </w:r>
      <w:r w:rsidR="00142854" w:rsidRPr="00142854">
        <w:rPr>
          <w:sz w:val="24"/>
          <w:szCs w:val="24"/>
          <w:lang w:bidi="ar-SA"/>
        </w:rPr>
        <w:t>ravas pašizgāzēja un ekskavatora pakalpojum</w:t>
      </w:r>
      <w:r w:rsidR="00142854">
        <w:rPr>
          <w:sz w:val="24"/>
          <w:szCs w:val="24"/>
          <w:lang w:bidi="ar-SA"/>
        </w:rPr>
        <w:t>us</w:t>
      </w:r>
      <w:r w:rsidRPr="003940D7">
        <w:rPr>
          <w:sz w:val="24"/>
          <w:szCs w:val="24"/>
          <w:lang w:bidi="ar-SA"/>
        </w:rPr>
        <w:t>, atbilstoši Konkursa nolikuma, iepirkuma līguma projekta noteikumiem un saskaņā ar iesniegto piedāvājumu;</w:t>
      </w:r>
    </w:p>
    <w:p w14:paraId="2B5A6068" w14:textId="77777777" w:rsidR="00705C6E" w:rsidRPr="003940D7" w:rsidRDefault="00705C6E" w:rsidP="00705C6E">
      <w:pPr>
        <w:pStyle w:val="Stils3"/>
        <w:numPr>
          <w:ilvl w:val="0"/>
          <w:numId w:val="16"/>
        </w:numPr>
        <w:ind w:left="284" w:hanging="284"/>
        <w:rPr>
          <w:sz w:val="24"/>
          <w:szCs w:val="24"/>
          <w:lang w:bidi="ar-SA"/>
        </w:rPr>
      </w:pPr>
      <w:r w:rsidRPr="003940D7">
        <w:rPr>
          <w:sz w:val="24"/>
          <w:szCs w:val="24"/>
          <w:lang w:bidi="ar-SA"/>
        </w:rPr>
        <w:t>Pretendents un/vai apakšuzņēmējs, kuru tas paredz piesaistīt iepirkuma līguma izpildē un uz kura spējām tas balstās, nav sniedzis nepatiesu informāciju savas atbilstības pretendentu kvalifikācijas prasībām apliecināšanai un ir iesniedzis visu Pasūtītāja pieprasīto informāciju;</w:t>
      </w:r>
    </w:p>
    <w:p w14:paraId="45313EFC" w14:textId="77777777" w:rsidR="00705C6E" w:rsidRPr="003940D7" w:rsidRDefault="00705C6E" w:rsidP="00705C6E">
      <w:pPr>
        <w:numPr>
          <w:ilvl w:val="0"/>
          <w:numId w:val="16"/>
        </w:numPr>
        <w:ind w:left="284" w:hanging="284"/>
        <w:jc w:val="both"/>
      </w:pPr>
      <w:r w:rsidRPr="003940D7">
        <w:t>visa piedāvājuma dokumentācijā ietvertā informācija ir patiesa un Pretendents neliks šķēršļus tās pārbaudei;</w:t>
      </w:r>
    </w:p>
    <w:p w14:paraId="0D4A3526" w14:textId="77777777" w:rsidR="00705C6E" w:rsidRPr="003940D7" w:rsidRDefault="00705C6E" w:rsidP="00705C6E">
      <w:pPr>
        <w:numPr>
          <w:ilvl w:val="0"/>
          <w:numId w:val="16"/>
        </w:numPr>
        <w:ind w:left="284" w:hanging="284"/>
        <w:jc w:val="both"/>
      </w:pPr>
      <w:r w:rsidRPr="003940D7">
        <w:t xml:space="preserve">gadījumā, ja piedāvājums tiks atzīts par saimnieciski visizdevīgāko piedāvājumu, esam gatavi slēgt iepirkuma līgumu atbilstoši Konkursa nolikumam pievienotajam projektam; </w:t>
      </w:r>
    </w:p>
    <w:p w14:paraId="72E59FFC" w14:textId="77777777" w:rsidR="00705C6E" w:rsidRPr="003940D7" w:rsidRDefault="00705C6E" w:rsidP="00705C6E">
      <w:pPr>
        <w:numPr>
          <w:ilvl w:val="0"/>
          <w:numId w:val="16"/>
        </w:numPr>
        <w:ind w:left="284" w:hanging="284"/>
        <w:jc w:val="both"/>
      </w:pPr>
      <w:r w:rsidRPr="003940D7">
        <w:t>piedāvājums Konkursā sagatavots neatkarīgi no citiem pretendentiem, tajā skaitā pretendents ir iesniedzis piedāvājumu neatkarīgi no konkurentiem un bez konsultācijām, līgumiem vai vienošanām, vai cita veida saziņas ar konkurentiem. Pretendents nav apzināti, tieši vai netieši atklājis un neatklās piedāvājuma noteikumus nevienam konkurentam pirms piedāvājumu atvēršanas datuma un laika vai iepirkuma līguma slēgšanas tiesību piešķiršanas. 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procedūrās (izņemot, ja Konkurences padome, konstatējot konkurences tiesību pārkāpumu, ir atbrīvojusi pretendentu, kurš iecietības programmas ietvaros ir sadarbojies ar to, no naudas soda vai naudas sodu samazinājusi). Pretendents ir informēts, ka gadījumā, ja pretendentu piedāvājumos konstatēs aizliegtu vienošanos pazīmes, pasūtītājs ar attiecīgu informāciju ir tiesīgs vērsties Konkurences padomē. Pretendentam nav konkurenci ierobežojošas priekšrocības Konkursā, jo tas vai ar to saistīta juridiskā persona nav bijusi iesaistīta Konkursa sagatavošanā saskaņā ar Publisko iepirkumu likuma 18.panta ceturto daļu;</w:t>
      </w:r>
    </w:p>
    <w:p w14:paraId="6E3774B0" w14:textId="77777777" w:rsidR="00705C6E" w:rsidRPr="003940D7" w:rsidRDefault="00705C6E" w:rsidP="00705C6E">
      <w:pPr>
        <w:numPr>
          <w:ilvl w:val="0"/>
          <w:numId w:val="16"/>
        </w:numPr>
        <w:ind w:left="284" w:hanging="284"/>
        <w:jc w:val="both"/>
      </w:pPr>
      <w:r w:rsidRPr="003940D7">
        <w:t>Pretendents nav saistīts ar Konkursa dokumentācijas sagatavotāju, iepirkuma komisijas locekli vai ekspertu Publisko iepirkumu likuma 25.panta pirmās un otrās daļas izpratnē;</w:t>
      </w:r>
    </w:p>
    <w:p w14:paraId="608484BD" w14:textId="77777777" w:rsidR="00705C6E" w:rsidRPr="003940D7" w:rsidRDefault="00705C6E" w:rsidP="00705C6E">
      <w:pPr>
        <w:numPr>
          <w:ilvl w:val="0"/>
          <w:numId w:val="16"/>
        </w:numPr>
        <w:ind w:left="284" w:hanging="284"/>
        <w:jc w:val="both"/>
      </w:pPr>
      <w:r w:rsidRPr="003940D7">
        <w:t>Apakšuzņēmēja piesaistes gadījumā tā resursi būs pieejami visu iepirkuma līguma izpildes laiku;</w:t>
      </w:r>
    </w:p>
    <w:p w14:paraId="56E529CA" w14:textId="77777777" w:rsidR="00705C6E" w:rsidRPr="003940D7" w:rsidRDefault="00705C6E" w:rsidP="00705C6E">
      <w:pPr>
        <w:numPr>
          <w:ilvl w:val="0"/>
          <w:numId w:val="16"/>
        </w:numPr>
        <w:ind w:left="284" w:hanging="284"/>
        <w:jc w:val="both"/>
      </w:pPr>
      <w:r w:rsidRPr="003940D7">
        <w:t>Pretendenta rekvizītu tabulā norādītā elektroniskā pasta adrese ir Pretendenta oficiālā elektroniskā pasta adrese un uz norādīto elektroniskā pasta adresi Pretendents saņems Pasūtītāja nosūtīto saraksti Konkursa ietvaros un Konkursa rezultātā noslēgtā līguma ietvaros, pamatojoties uz Paziņošanas likuma 9.panta otro daļu.</w:t>
      </w:r>
    </w:p>
    <w:p w14:paraId="7455E098" w14:textId="77777777" w:rsidR="00C75C64" w:rsidRPr="003940D7" w:rsidRDefault="00C75C64" w:rsidP="00705C6E">
      <w:pPr>
        <w:jc w:val="both"/>
      </w:pPr>
    </w:p>
    <w:p w14:paraId="6254DBD0" w14:textId="77777777" w:rsidR="00705C6E" w:rsidRPr="003940D7" w:rsidRDefault="00705C6E" w:rsidP="00705C6E">
      <w:pPr>
        <w:ind w:right="-69"/>
        <w:jc w:val="both"/>
        <w:rPr>
          <w:b/>
          <w:bCs/>
        </w:rPr>
      </w:pPr>
      <w:r w:rsidRPr="003940D7">
        <w:rPr>
          <w:b/>
          <w:bCs/>
        </w:rPr>
        <w:t xml:space="preserve">Pretendenta rekvizīti. </w:t>
      </w:r>
      <w:r w:rsidRPr="003940D7">
        <w:rPr>
          <w:i/>
        </w:rPr>
        <w:t>Pretendents aizpilda tabulu, norādot visu pieprasīto informāciju.</w:t>
      </w:r>
    </w:p>
    <w:tbl>
      <w:tblPr>
        <w:tblW w:w="9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
        <w:gridCol w:w="2915"/>
        <w:gridCol w:w="5676"/>
      </w:tblGrid>
      <w:tr w:rsidR="00705C6E" w:rsidRPr="003940D7" w14:paraId="39A18443" w14:textId="77777777" w:rsidTr="002B6B00">
        <w:trPr>
          <w:jc w:val="center"/>
        </w:trPr>
        <w:tc>
          <w:tcPr>
            <w:tcW w:w="822" w:type="dxa"/>
            <w:shd w:val="clear" w:color="auto" w:fill="F2F2F2"/>
            <w:vAlign w:val="center"/>
          </w:tcPr>
          <w:p w14:paraId="6C81B73E" w14:textId="77777777" w:rsidR="00705C6E" w:rsidRPr="003940D7" w:rsidRDefault="00705C6E" w:rsidP="002B6B00">
            <w:pPr>
              <w:pStyle w:val="Header"/>
              <w:tabs>
                <w:tab w:val="clear" w:pos="4153"/>
                <w:tab w:val="clear" w:pos="8306"/>
                <w:tab w:val="right" w:pos="-452"/>
                <w:tab w:val="center" w:pos="4320"/>
                <w:tab w:val="right" w:pos="8640"/>
              </w:tabs>
              <w:jc w:val="center"/>
            </w:pPr>
            <w:r w:rsidRPr="003940D7">
              <w:t>1.</w:t>
            </w:r>
          </w:p>
        </w:tc>
        <w:tc>
          <w:tcPr>
            <w:tcW w:w="2915" w:type="dxa"/>
            <w:shd w:val="clear" w:color="auto" w:fill="F2F2F2"/>
          </w:tcPr>
          <w:p w14:paraId="475FA8F4" w14:textId="77777777" w:rsidR="00705C6E" w:rsidRPr="003940D7" w:rsidRDefault="00705C6E" w:rsidP="002B6B00">
            <w:pPr>
              <w:pStyle w:val="Header"/>
              <w:tabs>
                <w:tab w:val="right" w:pos="-452"/>
              </w:tabs>
            </w:pPr>
            <w:r w:rsidRPr="003940D7">
              <w:t>Pretendenta nosaukums/</w:t>
            </w:r>
          </w:p>
          <w:p w14:paraId="3BE173FB" w14:textId="77777777" w:rsidR="00705C6E" w:rsidRPr="003940D7" w:rsidRDefault="00705C6E" w:rsidP="002B6B00">
            <w:pPr>
              <w:pStyle w:val="Header"/>
              <w:tabs>
                <w:tab w:val="right" w:pos="-452"/>
              </w:tabs>
            </w:pPr>
            <w:r w:rsidRPr="003940D7">
              <w:t>Vārds, uzvārds</w:t>
            </w:r>
          </w:p>
        </w:tc>
        <w:tc>
          <w:tcPr>
            <w:tcW w:w="5676" w:type="dxa"/>
          </w:tcPr>
          <w:p w14:paraId="532B27C5" w14:textId="77777777" w:rsidR="00705C6E" w:rsidRPr="003940D7" w:rsidRDefault="00705C6E" w:rsidP="002B6B00">
            <w:pPr>
              <w:pStyle w:val="Header"/>
              <w:tabs>
                <w:tab w:val="right" w:pos="-452"/>
              </w:tabs>
            </w:pPr>
          </w:p>
        </w:tc>
      </w:tr>
      <w:tr w:rsidR="00705C6E" w:rsidRPr="003940D7" w14:paraId="237C08F6" w14:textId="77777777" w:rsidTr="002B6B00">
        <w:trPr>
          <w:jc w:val="center"/>
        </w:trPr>
        <w:tc>
          <w:tcPr>
            <w:tcW w:w="822" w:type="dxa"/>
            <w:shd w:val="clear" w:color="auto" w:fill="F2F2F2"/>
            <w:vAlign w:val="center"/>
          </w:tcPr>
          <w:p w14:paraId="045BD410" w14:textId="77777777" w:rsidR="00705C6E" w:rsidRPr="003940D7" w:rsidRDefault="00705C6E" w:rsidP="002B6B00">
            <w:pPr>
              <w:pStyle w:val="Header"/>
              <w:tabs>
                <w:tab w:val="clear" w:pos="4153"/>
                <w:tab w:val="clear" w:pos="8306"/>
                <w:tab w:val="right" w:pos="-452"/>
                <w:tab w:val="center" w:pos="4320"/>
                <w:tab w:val="right" w:pos="8640"/>
              </w:tabs>
              <w:jc w:val="center"/>
            </w:pPr>
            <w:r w:rsidRPr="003940D7">
              <w:t>2.</w:t>
            </w:r>
          </w:p>
        </w:tc>
        <w:tc>
          <w:tcPr>
            <w:tcW w:w="2915" w:type="dxa"/>
            <w:shd w:val="clear" w:color="auto" w:fill="F2F2F2"/>
          </w:tcPr>
          <w:p w14:paraId="51E3157F" w14:textId="77777777" w:rsidR="00705C6E" w:rsidRPr="003940D7" w:rsidRDefault="00705C6E" w:rsidP="002B6B00">
            <w:pPr>
              <w:pStyle w:val="Header"/>
              <w:tabs>
                <w:tab w:val="right" w:pos="-452"/>
              </w:tabs>
            </w:pPr>
            <w:r w:rsidRPr="003940D7">
              <w:t xml:space="preserve">Reģistrācijas numurs/ </w:t>
            </w:r>
          </w:p>
          <w:p w14:paraId="0FBC7F02" w14:textId="77777777" w:rsidR="00705C6E" w:rsidRPr="003940D7" w:rsidRDefault="00705C6E" w:rsidP="002B6B00">
            <w:pPr>
              <w:pStyle w:val="Header"/>
              <w:tabs>
                <w:tab w:val="right" w:pos="-452"/>
              </w:tabs>
            </w:pPr>
            <w:r w:rsidRPr="003940D7">
              <w:lastRenderedPageBreak/>
              <w:t>Personas kods, nodokļu maksātāja reģistrācijas kods</w:t>
            </w:r>
          </w:p>
        </w:tc>
        <w:tc>
          <w:tcPr>
            <w:tcW w:w="5676" w:type="dxa"/>
          </w:tcPr>
          <w:p w14:paraId="4D612959" w14:textId="77777777" w:rsidR="00705C6E" w:rsidRPr="003940D7" w:rsidRDefault="00705C6E" w:rsidP="002B6B00">
            <w:pPr>
              <w:pStyle w:val="Header"/>
              <w:tabs>
                <w:tab w:val="right" w:pos="-452"/>
              </w:tabs>
            </w:pPr>
          </w:p>
        </w:tc>
      </w:tr>
      <w:tr w:rsidR="00705C6E" w:rsidRPr="003940D7" w14:paraId="283D2A7A" w14:textId="77777777" w:rsidTr="002B6B00">
        <w:trPr>
          <w:jc w:val="center"/>
        </w:trPr>
        <w:tc>
          <w:tcPr>
            <w:tcW w:w="822" w:type="dxa"/>
            <w:shd w:val="clear" w:color="auto" w:fill="F2F2F2"/>
            <w:vAlign w:val="center"/>
          </w:tcPr>
          <w:p w14:paraId="68707FBC" w14:textId="77777777" w:rsidR="00705C6E" w:rsidRPr="003940D7" w:rsidRDefault="00705C6E" w:rsidP="002B6B00">
            <w:pPr>
              <w:pStyle w:val="Header"/>
              <w:tabs>
                <w:tab w:val="clear" w:pos="4153"/>
                <w:tab w:val="clear" w:pos="8306"/>
                <w:tab w:val="right" w:pos="-452"/>
                <w:tab w:val="center" w:pos="4320"/>
                <w:tab w:val="right" w:pos="8640"/>
              </w:tabs>
              <w:jc w:val="center"/>
            </w:pPr>
            <w:r w:rsidRPr="003940D7">
              <w:t>3.</w:t>
            </w:r>
          </w:p>
        </w:tc>
        <w:tc>
          <w:tcPr>
            <w:tcW w:w="2915" w:type="dxa"/>
            <w:shd w:val="clear" w:color="auto" w:fill="F2F2F2"/>
          </w:tcPr>
          <w:p w14:paraId="3EE13C3E" w14:textId="77777777" w:rsidR="00705C6E" w:rsidRPr="003940D7" w:rsidRDefault="00705C6E" w:rsidP="002B6B00">
            <w:pPr>
              <w:pStyle w:val="Header"/>
              <w:tabs>
                <w:tab w:val="right" w:pos="-452"/>
              </w:tabs>
            </w:pPr>
            <w:r w:rsidRPr="003940D7">
              <w:t>Juridiskā adrese/ Deklarētā adrese, pasta indekss</w:t>
            </w:r>
          </w:p>
        </w:tc>
        <w:tc>
          <w:tcPr>
            <w:tcW w:w="5676" w:type="dxa"/>
          </w:tcPr>
          <w:p w14:paraId="61D0F468" w14:textId="77777777" w:rsidR="00705C6E" w:rsidRPr="003940D7" w:rsidRDefault="00705C6E" w:rsidP="002B6B00">
            <w:pPr>
              <w:pStyle w:val="Header"/>
              <w:tabs>
                <w:tab w:val="right" w:pos="-452"/>
              </w:tabs>
            </w:pPr>
          </w:p>
        </w:tc>
      </w:tr>
      <w:tr w:rsidR="00705C6E" w:rsidRPr="003940D7" w14:paraId="1E16E40D" w14:textId="77777777" w:rsidTr="002B6B00">
        <w:trPr>
          <w:jc w:val="center"/>
        </w:trPr>
        <w:tc>
          <w:tcPr>
            <w:tcW w:w="822" w:type="dxa"/>
            <w:shd w:val="clear" w:color="auto" w:fill="F2F2F2"/>
            <w:vAlign w:val="center"/>
          </w:tcPr>
          <w:p w14:paraId="4D9344FD" w14:textId="77777777" w:rsidR="00705C6E" w:rsidRPr="003940D7" w:rsidRDefault="00705C6E" w:rsidP="002B6B00">
            <w:pPr>
              <w:pStyle w:val="Header"/>
              <w:tabs>
                <w:tab w:val="clear" w:pos="4153"/>
                <w:tab w:val="clear" w:pos="8306"/>
                <w:tab w:val="right" w:pos="-452"/>
                <w:tab w:val="center" w:pos="4320"/>
                <w:tab w:val="right" w:pos="8640"/>
              </w:tabs>
              <w:jc w:val="center"/>
            </w:pPr>
            <w:r w:rsidRPr="003940D7">
              <w:t>4.</w:t>
            </w:r>
          </w:p>
        </w:tc>
        <w:tc>
          <w:tcPr>
            <w:tcW w:w="2915" w:type="dxa"/>
            <w:shd w:val="clear" w:color="auto" w:fill="F2F2F2"/>
          </w:tcPr>
          <w:p w14:paraId="25CA805E" w14:textId="77777777" w:rsidR="00705C6E" w:rsidRPr="003940D7" w:rsidRDefault="00705C6E" w:rsidP="002B6B00">
            <w:pPr>
              <w:pStyle w:val="Header"/>
              <w:tabs>
                <w:tab w:val="right" w:pos="-452"/>
              </w:tabs>
            </w:pPr>
            <w:r w:rsidRPr="003940D7">
              <w:t>Adrese korespondences saņemšanai, pasta indekss</w:t>
            </w:r>
          </w:p>
        </w:tc>
        <w:tc>
          <w:tcPr>
            <w:tcW w:w="5676" w:type="dxa"/>
          </w:tcPr>
          <w:p w14:paraId="64AB638C" w14:textId="77777777" w:rsidR="00705C6E" w:rsidRPr="003940D7" w:rsidRDefault="00705C6E" w:rsidP="002B6B00">
            <w:pPr>
              <w:pStyle w:val="Header"/>
              <w:tabs>
                <w:tab w:val="right" w:pos="-452"/>
              </w:tabs>
            </w:pPr>
          </w:p>
        </w:tc>
      </w:tr>
      <w:tr w:rsidR="00705C6E" w:rsidRPr="003940D7" w14:paraId="5EFCCB7F" w14:textId="77777777" w:rsidTr="002B6B00">
        <w:trPr>
          <w:jc w:val="center"/>
        </w:trPr>
        <w:tc>
          <w:tcPr>
            <w:tcW w:w="822" w:type="dxa"/>
            <w:shd w:val="clear" w:color="auto" w:fill="F2F2F2"/>
            <w:vAlign w:val="center"/>
          </w:tcPr>
          <w:p w14:paraId="6F3799AA" w14:textId="77777777" w:rsidR="00705C6E" w:rsidRPr="003940D7" w:rsidRDefault="00705C6E" w:rsidP="002B6B00">
            <w:pPr>
              <w:pStyle w:val="Header"/>
              <w:tabs>
                <w:tab w:val="clear" w:pos="4153"/>
                <w:tab w:val="clear" w:pos="8306"/>
                <w:tab w:val="right" w:pos="-452"/>
                <w:tab w:val="center" w:pos="4320"/>
                <w:tab w:val="right" w:pos="8640"/>
              </w:tabs>
              <w:jc w:val="center"/>
            </w:pPr>
            <w:r w:rsidRPr="003940D7">
              <w:t>5.</w:t>
            </w:r>
          </w:p>
        </w:tc>
        <w:tc>
          <w:tcPr>
            <w:tcW w:w="2915" w:type="dxa"/>
            <w:shd w:val="clear" w:color="auto" w:fill="F2F2F2"/>
          </w:tcPr>
          <w:p w14:paraId="430F11E2" w14:textId="77777777" w:rsidR="00705C6E" w:rsidRPr="003940D7" w:rsidRDefault="00705C6E" w:rsidP="002B6B00">
            <w:pPr>
              <w:pStyle w:val="Header"/>
              <w:tabs>
                <w:tab w:val="right" w:pos="-452"/>
              </w:tabs>
            </w:pPr>
            <w:r w:rsidRPr="003940D7">
              <w:t xml:space="preserve">Bankas nosaukums </w:t>
            </w:r>
          </w:p>
        </w:tc>
        <w:tc>
          <w:tcPr>
            <w:tcW w:w="5676" w:type="dxa"/>
          </w:tcPr>
          <w:p w14:paraId="342DE025" w14:textId="77777777" w:rsidR="00705C6E" w:rsidRPr="003940D7" w:rsidRDefault="00705C6E" w:rsidP="002B6B00">
            <w:pPr>
              <w:pStyle w:val="Header"/>
              <w:tabs>
                <w:tab w:val="right" w:pos="-452"/>
              </w:tabs>
            </w:pPr>
          </w:p>
        </w:tc>
      </w:tr>
      <w:tr w:rsidR="00705C6E" w:rsidRPr="003940D7" w14:paraId="13372A1C" w14:textId="77777777" w:rsidTr="002B6B00">
        <w:trPr>
          <w:jc w:val="center"/>
        </w:trPr>
        <w:tc>
          <w:tcPr>
            <w:tcW w:w="822" w:type="dxa"/>
            <w:shd w:val="clear" w:color="auto" w:fill="F2F2F2"/>
            <w:vAlign w:val="center"/>
          </w:tcPr>
          <w:p w14:paraId="2317C219" w14:textId="77777777" w:rsidR="00705C6E" w:rsidRPr="003940D7" w:rsidRDefault="00705C6E" w:rsidP="002B6B00">
            <w:pPr>
              <w:pStyle w:val="Header"/>
              <w:tabs>
                <w:tab w:val="clear" w:pos="4153"/>
                <w:tab w:val="clear" w:pos="8306"/>
                <w:tab w:val="right" w:pos="-452"/>
                <w:tab w:val="center" w:pos="4320"/>
                <w:tab w:val="right" w:pos="8640"/>
              </w:tabs>
              <w:ind w:left="49" w:hanging="138"/>
              <w:jc w:val="center"/>
            </w:pPr>
            <w:r w:rsidRPr="003940D7">
              <w:t xml:space="preserve"> 6.</w:t>
            </w:r>
          </w:p>
        </w:tc>
        <w:tc>
          <w:tcPr>
            <w:tcW w:w="2915" w:type="dxa"/>
            <w:shd w:val="clear" w:color="auto" w:fill="F2F2F2"/>
          </w:tcPr>
          <w:p w14:paraId="617DEF54" w14:textId="77777777" w:rsidR="00705C6E" w:rsidRPr="003940D7" w:rsidRDefault="00705C6E" w:rsidP="002B6B00">
            <w:pPr>
              <w:pStyle w:val="Header"/>
              <w:tabs>
                <w:tab w:val="right" w:pos="-452"/>
              </w:tabs>
            </w:pPr>
            <w:r w:rsidRPr="003940D7">
              <w:t>Bankas konta numurs</w:t>
            </w:r>
          </w:p>
        </w:tc>
        <w:tc>
          <w:tcPr>
            <w:tcW w:w="5676" w:type="dxa"/>
          </w:tcPr>
          <w:p w14:paraId="375356D6" w14:textId="77777777" w:rsidR="00705C6E" w:rsidRPr="003940D7" w:rsidRDefault="00705C6E" w:rsidP="002B6B00">
            <w:pPr>
              <w:pStyle w:val="Header"/>
              <w:tabs>
                <w:tab w:val="right" w:pos="-452"/>
              </w:tabs>
            </w:pPr>
          </w:p>
        </w:tc>
      </w:tr>
      <w:tr w:rsidR="00705C6E" w:rsidRPr="003940D7" w14:paraId="259E17ED" w14:textId="77777777" w:rsidTr="002B6B00">
        <w:trPr>
          <w:jc w:val="center"/>
        </w:trPr>
        <w:tc>
          <w:tcPr>
            <w:tcW w:w="822" w:type="dxa"/>
            <w:shd w:val="clear" w:color="auto" w:fill="F2F2F2"/>
            <w:vAlign w:val="center"/>
          </w:tcPr>
          <w:p w14:paraId="465729E5" w14:textId="77777777" w:rsidR="00705C6E" w:rsidRPr="003940D7" w:rsidRDefault="00705C6E" w:rsidP="002B6B00">
            <w:pPr>
              <w:pStyle w:val="Header"/>
              <w:tabs>
                <w:tab w:val="clear" w:pos="4153"/>
                <w:tab w:val="clear" w:pos="8306"/>
                <w:tab w:val="right" w:pos="-452"/>
                <w:tab w:val="center" w:pos="4320"/>
                <w:tab w:val="right" w:pos="8640"/>
              </w:tabs>
              <w:jc w:val="center"/>
            </w:pPr>
            <w:r w:rsidRPr="003940D7">
              <w:t>7.</w:t>
            </w:r>
          </w:p>
        </w:tc>
        <w:tc>
          <w:tcPr>
            <w:tcW w:w="2915" w:type="dxa"/>
            <w:shd w:val="clear" w:color="auto" w:fill="F2F2F2"/>
          </w:tcPr>
          <w:p w14:paraId="18EF1919" w14:textId="77777777" w:rsidR="00705C6E" w:rsidRPr="003940D7" w:rsidRDefault="00705C6E" w:rsidP="002B6B00">
            <w:pPr>
              <w:pStyle w:val="Header"/>
              <w:tabs>
                <w:tab w:val="right" w:pos="-452"/>
              </w:tabs>
            </w:pPr>
            <w:r w:rsidRPr="003940D7">
              <w:t>Kontaktpersonas vārds, uzvārds, tālruņa numurs</w:t>
            </w:r>
          </w:p>
        </w:tc>
        <w:tc>
          <w:tcPr>
            <w:tcW w:w="5676" w:type="dxa"/>
          </w:tcPr>
          <w:p w14:paraId="27A2A4EE" w14:textId="77777777" w:rsidR="00705C6E" w:rsidRPr="003940D7" w:rsidRDefault="00705C6E" w:rsidP="002B6B00">
            <w:pPr>
              <w:pStyle w:val="Header"/>
              <w:tabs>
                <w:tab w:val="right" w:pos="-452"/>
              </w:tabs>
            </w:pPr>
          </w:p>
        </w:tc>
      </w:tr>
      <w:tr w:rsidR="00705C6E" w:rsidRPr="003940D7" w14:paraId="3928EBB8" w14:textId="77777777" w:rsidTr="002B6B00">
        <w:trPr>
          <w:jc w:val="center"/>
        </w:trPr>
        <w:tc>
          <w:tcPr>
            <w:tcW w:w="822" w:type="dxa"/>
            <w:shd w:val="clear" w:color="auto" w:fill="F2F2F2"/>
            <w:vAlign w:val="center"/>
          </w:tcPr>
          <w:p w14:paraId="3D08B44B" w14:textId="77777777" w:rsidR="00705C6E" w:rsidRPr="003940D7" w:rsidRDefault="00705C6E" w:rsidP="002B6B00">
            <w:pPr>
              <w:pStyle w:val="Header"/>
              <w:tabs>
                <w:tab w:val="clear" w:pos="4153"/>
                <w:tab w:val="clear" w:pos="8306"/>
                <w:tab w:val="right" w:pos="-452"/>
                <w:tab w:val="center" w:pos="4320"/>
                <w:tab w:val="right" w:pos="8640"/>
              </w:tabs>
              <w:jc w:val="center"/>
            </w:pPr>
            <w:r w:rsidRPr="003940D7">
              <w:t>8.</w:t>
            </w:r>
          </w:p>
        </w:tc>
        <w:tc>
          <w:tcPr>
            <w:tcW w:w="2915" w:type="dxa"/>
            <w:shd w:val="clear" w:color="auto" w:fill="F2F2F2"/>
          </w:tcPr>
          <w:p w14:paraId="11F968E1" w14:textId="77777777" w:rsidR="00705C6E" w:rsidRPr="003940D7" w:rsidRDefault="00705C6E" w:rsidP="002B6B00">
            <w:pPr>
              <w:pStyle w:val="Header"/>
              <w:tabs>
                <w:tab w:val="right" w:pos="-452"/>
              </w:tabs>
            </w:pPr>
            <w:r w:rsidRPr="003940D7">
              <w:t>Tālruņa numurs</w:t>
            </w:r>
          </w:p>
        </w:tc>
        <w:tc>
          <w:tcPr>
            <w:tcW w:w="5676" w:type="dxa"/>
          </w:tcPr>
          <w:p w14:paraId="28394C18" w14:textId="77777777" w:rsidR="00705C6E" w:rsidRPr="003940D7" w:rsidRDefault="00705C6E" w:rsidP="002B6B00">
            <w:pPr>
              <w:pStyle w:val="Header"/>
              <w:tabs>
                <w:tab w:val="right" w:pos="-452"/>
              </w:tabs>
            </w:pPr>
          </w:p>
        </w:tc>
      </w:tr>
      <w:tr w:rsidR="00705C6E" w:rsidRPr="003940D7" w14:paraId="46ED87DC" w14:textId="77777777" w:rsidTr="002B6B00">
        <w:trPr>
          <w:jc w:val="center"/>
        </w:trPr>
        <w:tc>
          <w:tcPr>
            <w:tcW w:w="822" w:type="dxa"/>
            <w:shd w:val="clear" w:color="auto" w:fill="F2F2F2"/>
            <w:vAlign w:val="center"/>
          </w:tcPr>
          <w:p w14:paraId="71E7B1C1" w14:textId="77777777" w:rsidR="00705C6E" w:rsidRPr="003940D7" w:rsidRDefault="00705C6E" w:rsidP="002B6B00">
            <w:pPr>
              <w:pStyle w:val="Header"/>
              <w:tabs>
                <w:tab w:val="clear" w:pos="4153"/>
                <w:tab w:val="clear" w:pos="8306"/>
                <w:tab w:val="right" w:pos="-452"/>
                <w:tab w:val="center" w:pos="4320"/>
                <w:tab w:val="right" w:pos="8640"/>
              </w:tabs>
              <w:jc w:val="center"/>
            </w:pPr>
            <w:r w:rsidRPr="003940D7">
              <w:t>9.</w:t>
            </w:r>
          </w:p>
        </w:tc>
        <w:tc>
          <w:tcPr>
            <w:tcW w:w="2915" w:type="dxa"/>
            <w:shd w:val="clear" w:color="auto" w:fill="F2F2F2"/>
          </w:tcPr>
          <w:p w14:paraId="609B36FE" w14:textId="77777777" w:rsidR="00705C6E" w:rsidRPr="003940D7" w:rsidRDefault="00705C6E" w:rsidP="002B6B00">
            <w:pPr>
              <w:pStyle w:val="Header"/>
              <w:tabs>
                <w:tab w:val="right" w:pos="-452"/>
              </w:tabs>
            </w:pPr>
            <w:r w:rsidRPr="003940D7">
              <w:t>Elektroniskā pasta adrese</w:t>
            </w:r>
          </w:p>
        </w:tc>
        <w:tc>
          <w:tcPr>
            <w:tcW w:w="5676" w:type="dxa"/>
          </w:tcPr>
          <w:p w14:paraId="3D998E1B" w14:textId="77777777" w:rsidR="00705C6E" w:rsidRPr="003940D7" w:rsidRDefault="00705C6E" w:rsidP="002B6B00">
            <w:pPr>
              <w:pStyle w:val="Header"/>
              <w:tabs>
                <w:tab w:val="right" w:pos="-452"/>
              </w:tabs>
            </w:pPr>
          </w:p>
        </w:tc>
      </w:tr>
    </w:tbl>
    <w:p w14:paraId="2181EBE6" w14:textId="77777777" w:rsidR="00705C6E" w:rsidRPr="003940D7" w:rsidRDefault="00705C6E" w:rsidP="00705C6E">
      <w:pPr>
        <w:jc w:val="both"/>
      </w:pPr>
    </w:p>
    <w:p w14:paraId="10439C64" w14:textId="77777777" w:rsidR="00705C6E" w:rsidRPr="003940D7" w:rsidRDefault="00705C6E" w:rsidP="00705C6E">
      <w:pPr>
        <w:jc w:val="both"/>
        <w:rPr>
          <w:b/>
        </w:rPr>
      </w:pPr>
      <w:r w:rsidRPr="003940D7">
        <w:rPr>
          <w:b/>
        </w:rPr>
        <w:t>Konkursa rezultātā noslēgtā iepirkuma līguma ietvaros līguma izpildē Pretendents plāno iesaistīt šādu apakšuzņēmēju:</w:t>
      </w:r>
    </w:p>
    <w:tbl>
      <w:tblPr>
        <w:tblW w:w="9498" w:type="dxa"/>
        <w:tblInd w:w="-147" w:type="dxa"/>
        <w:tblLayout w:type="fixed"/>
        <w:tblLook w:val="0000" w:firstRow="0" w:lastRow="0" w:firstColumn="0" w:lastColumn="0" w:noHBand="0" w:noVBand="0"/>
      </w:tblPr>
      <w:tblGrid>
        <w:gridCol w:w="4650"/>
        <w:gridCol w:w="4848"/>
      </w:tblGrid>
      <w:tr w:rsidR="00705C6E" w:rsidRPr="003940D7" w14:paraId="0395E8F3" w14:textId="77777777" w:rsidTr="002B6B00">
        <w:tc>
          <w:tcPr>
            <w:tcW w:w="4650" w:type="dxa"/>
            <w:tcBorders>
              <w:top w:val="single" w:sz="4" w:space="0" w:color="auto"/>
              <w:left w:val="single" w:sz="4" w:space="0" w:color="auto"/>
              <w:bottom w:val="single" w:sz="4" w:space="0" w:color="auto"/>
              <w:right w:val="single" w:sz="4" w:space="0" w:color="auto"/>
            </w:tcBorders>
            <w:shd w:val="clear" w:color="auto" w:fill="F2F2F2"/>
            <w:vAlign w:val="center"/>
          </w:tcPr>
          <w:p w14:paraId="0CD366E6" w14:textId="77777777" w:rsidR="00705C6E" w:rsidRPr="003940D7" w:rsidRDefault="00705C6E" w:rsidP="002B6B00">
            <w:pPr>
              <w:jc w:val="center"/>
            </w:pPr>
            <w:r w:rsidRPr="003940D7">
              <w:t>Apakšuzņēmējs</w:t>
            </w:r>
          </w:p>
          <w:p w14:paraId="251F2C5F" w14:textId="77777777" w:rsidR="00705C6E" w:rsidRPr="003940D7" w:rsidRDefault="00705C6E" w:rsidP="002B6B00">
            <w:pPr>
              <w:jc w:val="center"/>
              <w:rPr>
                <w:i/>
              </w:rPr>
            </w:pPr>
            <w:r w:rsidRPr="003940D7">
              <w:rPr>
                <w:i/>
              </w:rPr>
              <w:t>/Nosaukums/ Vārds, uzvārds/</w:t>
            </w:r>
          </w:p>
          <w:p w14:paraId="37F5EF6F" w14:textId="77777777" w:rsidR="00705C6E" w:rsidRPr="003940D7" w:rsidRDefault="00705C6E" w:rsidP="002B6B00">
            <w:pPr>
              <w:jc w:val="center"/>
            </w:pPr>
            <w:r w:rsidRPr="003940D7">
              <w:t>Vienotais reģistrācijas numurs/ Personas kods</w:t>
            </w:r>
          </w:p>
        </w:tc>
        <w:tc>
          <w:tcPr>
            <w:tcW w:w="4848" w:type="dxa"/>
            <w:tcBorders>
              <w:top w:val="single" w:sz="4" w:space="0" w:color="auto"/>
              <w:left w:val="single" w:sz="4" w:space="0" w:color="auto"/>
              <w:bottom w:val="single" w:sz="4" w:space="0" w:color="auto"/>
              <w:right w:val="single" w:sz="4" w:space="0" w:color="auto"/>
            </w:tcBorders>
            <w:vAlign w:val="center"/>
          </w:tcPr>
          <w:p w14:paraId="70EF54A1" w14:textId="77777777" w:rsidR="00705C6E" w:rsidRPr="003940D7" w:rsidRDefault="00705C6E" w:rsidP="002B6B00">
            <w:pPr>
              <w:jc w:val="center"/>
            </w:pPr>
            <w:r w:rsidRPr="003940D7">
              <w:t>Apakšuzņēmējam nododamo Darbu vērtība procentos (%)</w:t>
            </w:r>
          </w:p>
          <w:p w14:paraId="288EA67E" w14:textId="77777777" w:rsidR="00705C6E" w:rsidRPr="003940D7" w:rsidRDefault="00705C6E" w:rsidP="002B6B00">
            <w:pPr>
              <w:jc w:val="center"/>
            </w:pPr>
            <w:r w:rsidRPr="003940D7">
              <w:t>no kopējās Iepirkuma līguma vērtības</w:t>
            </w:r>
          </w:p>
        </w:tc>
      </w:tr>
      <w:tr w:rsidR="00705C6E" w:rsidRPr="003940D7" w14:paraId="4A0C7B43" w14:textId="77777777" w:rsidTr="002B6B00">
        <w:trPr>
          <w:trHeight w:val="427"/>
        </w:trPr>
        <w:tc>
          <w:tcPr>
            <w:tcW w:w="4650" w:type="dxa"/>
            <w:tcBorders>
              <w:top w:val="single" w:sz="4" w:space="0" w:color="auto"/>
              <w:left w:val="single" w:sz="4" w:space="0" w:color="auto"/>
              <w:bottom w:val="single" w:sz="4" w:space="0" w:color="auto"/>
              <w:right w:val="single" w:sz="4" w:space="0" w:color="auto"/>
            </w:tcBorders>
            <w:shd w:val="clear" w:color="auto" w:fill="F2F2F2"/>
          </w:tcPr>
          <w:p w14:paraId="29165618" w14:textId="77777777" w:rsidR="00705C6E" w:rsidRPr="003940D7" w:rsidRDefault="00705C6E" w:rsidP="002B6B00">
            <w:pPr>
              <w:jc w:val="both"/>
              <w:rPr>
                <w:b/>
              </w:rPr>
            </w:pPr>
          </w:p>
        </w:tc>
        <w:tc>
          <w:tcPr>
            <w:tcW w:w="4848" w:type="dxa"/>
            <w:tcBorders>
              <w:top w:val="single" w:sz="4" w:space="0" w:color="auto"/>
              <w:left w:val="single" w:sz="4" w:space="0" w:color="auto"/>
              <w:bottom w:val="single" w:sz="4" w:space="0" w:color="auto"/>
              <w:right w:val="single" w:sz="4" w:space="0" w:color="auto"/>
            </w:tcBorders>
          </w:tcPr>
          <w:p w14:paraId="58F1A9D0" w14:textId="77777777" w:rsidR="00705C6E" w:rsidRPr="003940D7" w:rsidRDefault="00705C6E" w:rsidP="002B6B00">
            <w:pPr>
              <w:jc w:val="both"/>
              <w:rPr>
                <w:b/>
              </w:rPr>
            </w:pPr>
          </w:p>
        </w:tc>
      </w:tr>
    </w:tbl>
    <w:p w14:paraId="5BE185FD" w14:textId="77777777" w:rsidR="00705C6E" w:rsidRPr="003940D7" w:rsidRDefault="00705C6E" w:rsidP="00705C6E">
      <w:pPr>
        <w:jc w:val="both"/>
      </w:pPr>
    </w:p>
    <w:p w14:paraId="75DE3424" w14:textId="77777777" w:rsidR="00705C6E" w:rsidRPr="003940D7" w:rsidRDefault="00705C6E" w:rsidP="00705C6E">
      <w:pPr>
        <w:jc w:val="both"/>
      </w:pPr>
      <w:r w:rsidRPr="003940D7">
        <w:t xml:space="preserve">Apliecinu apakšuzņēmēja _______________________ </w:t>
      </w:r>
      <w:r w:rsidRPr="003940D7">
        <w:rPr>
          <w:i/>
        </w:rPr>
        <w:t>(Apakšuzņēmēja nosaukums/ Vārds, uzvārds)</w:t>
      </w:r>
      <w:r w:rsidRPr="003940D7">
        <w:t xml:space="preserve"> atbilstību šī apliecinājuma 2.punktā paredzētajiem noteikumiem, kā arī apliecinu, ka nodošu Pretendenta rīcībā iepirkuma līguma izpildei nepieciešamos resursus:</w:t>
      </w:r>
    </w:p>
    <w:p w14:paraId="6883453B" w14:textId="77777777" w:rsidR="00705C6E" w:rsidRPr="003940D7" w:rsidRDefault="00705C6E" w:rsidP="00705C6E">
      <w:pPr>
        <w:ind w:right="-69"/>
        <w:jc w:val="both"/>
        <w:rPr>
          <w:b/>
        </w:rPr>
      </w:pPr>
    </w:p>
    <w:p w14:paraId="0F03E7E4" w14:textId="77777777" w:rsidR="00705C6E" w:rsidRPr="003940D7" w:rsidRDefault="00705C6E" w:rsidP="00705C6E">
      <w:pPr>
        <w:jc w:val="both"/>
        <w:rPr>
          <w:i/>
        </w:rPr>
      </w:pPr>
      <w:r w:rsidRPr="003940D7">
        <w:t xml:space="preserve">Apakšuzņēmēja pārstāvis: </w:t>
      </w:r>
      <w:r w:rsidRPr="003940D7">
        <w:rPr>
          <w:i/>
        </w:rPr>
        <w:t>ieņemamais amats</w:t>
      </w:r>
      <w:r w:rsidRPr="003940D7">
        <w:t xml:space="preserve"> </w:t>
      </w:r>
      <w:r w:rsidRPr="003940D7">
        <w:rPr>
          <w:i/>
        </w:rPr>
        <w:t>____________________________________ Vārds, uzvārds</w:t>
      </w:r>
    </w:p>
    <w:p w14:paraId="23E3C82F" w14:textId="77777777" w:rsidR="00705C6E" w:rsidRPr="003940D7" w:rsidRDefault="00705C6E" w:rsidP="00705C6E">
      <w:pPr>
        <w:jc w:val="center"/>
        <w:rPr>
          <w:i/>
        </w:rPr>
      </w:pPr>
      <w:r w:rsidRPr="003940D7">
        <w:rPr>
          <w:i/>
        </w:rPr>
        <w:t xml:space="preserve">                                 </w:t>
      </w:r>
      <w:r>
        <w:rPr>
          <w:i/>
        </w:rPr>
        <w:t xml:space="preserve">                                      </w:t>
      </w:r>
      <w:r w:rsidRPr="003940D7">
        <w:rPr>
          <w:i/>
        </w:rPr>
        <w:t xml:space="preserve">  /Paraksts/</w:t>
      </w:r>
    </w:p>
    <w:p w14:paraId="748368F2" w14:textId="77777777" w:rsidR="00705C6E" w:rsidRPr="003940D7" w:rsidRDefault="00705C6E" w:rsidP="00705C6E">
      <w:pPr>
        <w:ind w:right="-69"/>
        <w:jc w:val="both"/>
        <w:rPr>
          <w:b/>
          <w:i/>
        </w:rPr>
      </w:pPr>
      <w:r w:rsidRPr="003940D7">
        <w:rPr>
          <w:i/>
        </w:rPr>
        <w:t xml:space="preserve">Apliecinājumu paraksta apakšuzņēmējs personīgi (ja apliecinājumu iesniedz fiziska persona) vai apakšuzņēmēja pārstāvis ar publiski reģistrētām pārstāvības tiesībām (ja apliecinājumu iesniedz juridiska persona), vai apakšuzņēmēja pilnvarota persona, pievienojot </w:t>
      </w:r>
      <w:smartTag w:uri="urn:schemas-microsoft-com:office:smarttags" w:element="phone">
        <w:smartTagPr>
          <w:attr w:name="text" w:val="pilnvaru"/>
          <w:attr w:name="id" w:val="-1"/>
          <w:attr w:name="baseform" w:val="pilnvar|a"/>
        </w:smartTagPr>
        <w:r w:rsidRPr="003940D7">
          <w:rPr>
            <w:i/>
          </w:rPr>
          <w:t>pilnvaru</w:t>
        </w:r>
      </w:smartTag>
      <w:r w:rsidRPr="003940D7">
        <w:rPr>
          <w:i/>
        </w:rPr>
        <w:t>.</w:t>
      </w:r>
    </w:p>
    <w:p w14:paraId="60B6673B" w14:textId="77777777" w:rsidR="00705C6E" w:rsidRPr="003940D7" w:rsidRDefault="00705C6E" w:rsidP="00705C6E">
      <w:pPr>
        <w:pStyle w:val="naisf"/>
        <w:rPr>
          <w:color w:val="000000"/>
          <w:lang w:val="lv-LV"/>
        </w:rPr>
      </w:pPr>
      <w:r w:rsidRPr="003940D7">
        <w:rPr>
          <w:color w:val="000000"/>
          <w:lang w:val="lv-LV"/>
        </w:rPr>
        <w:t>Pretendenta uzņēmums vai tā piesaistītā apakšuzņēmēja uzņēmums atbilst:</w:t>
      </w:r>
    </w:p>
    <w:p w14:paraId="50A32AA8" w14:textId="77777777" w:rsidR="00705C6E" w:rsidRPr="003940D7" w:rsidRDefault="00705C6E" w:rsidP="00705C6E">
      <w:pPr>
        <w:pStyle w:val="naisf"/>
        <w:rPr>
          <w:color w:val="000000"/>
          <w:lang w:val="lv-LV"/>
        </w:rPr>
      </w:pPr>
      <w:r w:rsidRPr="003940D7">
        <w:rPr>
          <w:color w:val="000000"/>
          <w:lang w:val="lv-LV"/>
        </w:rPr>
        <w:t xml:space="preserve">□ mazā uzņēmuma statusam (nodarbinātas mazāk nekā 50 personas, gada apgrozījums un/vai gada bilance kopā nepārsniedz 10 miljonus </w:t>
      </w:r>
      <w:proofErr w:type="spellStart"/>
      <w:r w:rsidRPr="003940D7">
        <w:rPr>
          <w:i/>
          <w:color w:val="000000"/>
          <w:lang w:val="lv-LV"/>
        </w:rPr>
        <w:t>euro</w:t>
      </w:r>
      <w:proofErr w:type="spellEnd"/>
      <w:r w:rsidRPr="003940D7">
        <w:rPr>
          <w:color w:val="000000"/>
          <w:lang w:val="lv-LV"/>
        </w:rPr>
        <w:t>);</w:t>
      </w:r>
    </w:p>
    <w:p w14:paraId="1EA86246" w14:textId="77777777" w:rsidR="00705C6E" w:rsidRPr="003940D7" w:rsidRDefault="00705C6E" w:rsidP="00705C6E">
      <w:pPr>
        <w:pStyle w:val="naisf"/>
        <w:rPr>
          <w:color w:val="000000"/>
          <w:lang w:val="lv-LV"/>
        </w:rPr>
      </w:pPr>
      <w:r w:rsidRPr="003940D7">
        <w:rPr>
          <w:color w:val="000000"/>
          <w:lang w:val="lv-LV"/>
        </w:rPr>
        <w:t xml:space="preserve">□ vidējā uzņēmuma statusam (uzņēmums, kas nav mazais uzņēmums, un kurā nodarbinātas mazāk nekā 250 personas, gada apgrozījums nepārsniedz 50 miljonus </w:t>
      </w:r>
      <w:proofErr w:type="spellStart"/>
      <w:r w:rsidRPr="003940D7">
        <w:rPr>
          <w:i/>
          <w:color w:val="000000"/>
          <w:lang w:val="lv-LV"/>
        </w:rPr>
        <w:t>euro</w:t>
      </w:r>
      <w:proofErr w:type="spellEnd"/>
      <w:r w:rsidRPr="003940D7">
        <w:rPr>
          <w:color w:val="000000"/>
          <w:lang w:val="lv-LV"/>
        </w:rPr>
        <w:t xml:space="preserve"> un/vai gada bilance kopā nepārsniedz 43 miljonus </w:t>
      </w:r>
      <w:proofErr w:type="spellStart"/>
      <w:r w:rsidRPr="003940D7">
        <w:rPr>
          <w:i/>
          <w:color w:val="000000"/>
          <w:lang w:val="lv-LV"/>
        </w:rPr>
        <w:t>euro</w:t>
      </w:r>
      <w:proofErr w:type="spellEnd"/>
      <w:r w:rsidRPr="003940D7">
        <w:rPr>
          <w:color w:val="000000"/>
          <w:lang w:val="lv-LV"/>
        </w:rPr>
        <w:t>)</w:t>
      </w:r>
    </w:p>
    <w:p w14:paraId="3CCED8D8" w14:textId="77777777" w:rsidR="00705C6E" w:rsidRPr="003940D7" w:rsidRDefault="00705C6E" w:rsidP="00705C6E">
      <w:pPr>
        <w:pStyle w:val="naisf"/>
        <w:spacing w:before="0" w:after="0"/>
        <w:rPr>
          <w:color w:val="000000"/>
          <w:lang w:val="lv-LV"/>
        </w:rPr>
      </w:pPr>
      <w:r w:rsidRPr="003940D7">
        <w:rPr>
          <w:color w:val="000000"/>
          <w:lang w:val="lv-LV"/>
        </w:rPr>
        <w:t>/Pretendents ■ atzīmē uzņēmuma statusu/</w:t>
      </w:r>
    </w:p>
    <w:p w14:paraId="7A5B6B74" w14:textId="77777777" w:rsidR="00D211E5" w:rsidRDefault="00D211E5" w:rsidP="00705C6E">
      <w:pPr>
        <w:tabs>
          <w:tab w:val="center" w:pos="4153"/>
          <w:tab w:val="right" w:pos="8306"/>
        </w:tabs>
        <w:outlineLvl w:val="0"/>
      </w:pPr>
    </w:p>
    <w:p w14:paraId="1766B7D9" w14:textId="2036470A" w:rsidR="00705C6E" w:rsidRPr="003940D7" w:rsidRDefault="00705C6E" w:rsidP="00705C6E">
      <w:pPr>
        <w:tabs>
          <w:tab w:val="center" w:pos="4153"/>
          <w:tab w:val="right" w:pos="8306"/>
        </w:tabs>
        <w:outlineLvl w:val="0"/>
      </w:pPr>
      <w:r w:rsidRPr="003940D7">
        <w:t xml:space="preserve">Pretendenta pārstāvja </w:t>
      </w:r>
    </w:p>
    <w:p w14:paraId="5AA7C8BC" w14:textId="77777777" w:rsidR="00705C6E" w:rsidRPr="003940D7" w:rsidRDefault="00705C6E" w:rsidP="00705C6E">
      <w:pPr>
        <w:tabs>
          <w:tab w:val="center" w:pos="4153"/>
          <w:tab w:val="right" w:pos="8306"/>
        </w:tabs>
      </w:pPr>
      <w:r w:rsidRPr="003940D7">
        <w:t>vārds, uzvārds, amats, pārstāvības pamats: __________________________________________________</w:t>
      </w:r>
    </w:p>
    <w:p w14:paraId="587CF5A1" w14:textId="1D9610A5" w:rsidR="00705C6E" w:rsidRDefault="00705C6E" w:rsidP="00705C6E">
      <w:pPr>
        <w:tabs>
          <w:tab w:val="center" w:pos="4153"/>
          <w:tab w:val="right" w:pos="8306"/>
        </w:tabs>
      </w:pPr>
    </w:p>
    <w:p w14:paraId="2109534C" w14:textId="77777777" w:rsidR="00C75C64" w:rsidRPr="003940D7" w:rsidRDefault="00C75C64" w:rsidP="00705C6E">
      <w:pPr>
        <w:tabs>
          <w:tab w:val="center" w:pos="4153"/>
          <w:tab w:val="right" w:pos="8306"/>
        </w:tabs>
      </w:pPr>
    </w:p>
    <w:p w14:paraId="1BFD6FA6" w14:textId="77777777" w:rsidR="001E59A2" w:rsidRDefault="00705C6E" w:rsidP="001E59A2">
      <w:pPr>
        <w:tabs>
          <w:tab w:val="center" w:pos="4153"/>
          <w:tab w:val="right" w:pos="8306"/>
        </w:tabs>
        <w:rPr>
          <w:bCs/>
        </w:rPr>
      </w:pPr>
      <w:r w:rsidRPr="003940D7">
        <w:t>Pretendenta pārstāvja paraksts: _____________________________________________</w:t>
      </w:r>
      <w:bookmarkStart w:id="15" w:name="_Hlk526428605"/>
      <w:bookmarkEnd w:id="12"/>
      <w:r w:rsidR="001E59A2">
        <w:rPr>
          <w:bCs/>
        </w:rPr>
        <w:t xml:space="preserve"> </w:t>
      </w:r>
    </w:p>
    <w:p w14:paraId="7155FB0B" w14:textId="77777777" w:rsidR="001E59A2" w:rsidRDefault="001E59A2" w:rsidP="001E59A2">
      <w:pPr>
        <w:tabs>
          <w:tab w:val="center" w:pos="4153"/>
          <w:tab w:val="right" w:pos="8306"/>
        </w:tabs>
        <w:rPr>
          <w:bCs/>
        </w:rPr>
      </w:pPr>
    </w:p>
    <w:p w14:paraId="5383693F" w14:textId="77777777" w:rsidR="001E59A2" w:rsidRDefault="001E59A2" w:rsidP="001E59A2">
      <w:pPr>
        <w:tabs>
          <w:tab w:val="center" w:pos="4153"/>
          <w:tab w:val="right" w:pos="8306"/>
        </w:tabs>
        <w:rPr>
          <w:bCs/>
        </w:rPr>
      </w:pPr>
    </w:p>
    <w:p w14:paraId="3228FF20" w14:textId="77777777" w:rsidR="001E59A2" w:rsidRDefault="001E59A2" w:rsidP="001E59A2">
      <w:pPr>
        <w:tabs>
          <w:tab w:val="center" w:pos="4153"/>
          <w:tab w:val="right" w:pos="8306"/>
        </w:tabs>
        <w:rPr>
          <w:bCs/>
        </w:rPr>
      </w:pPr>
    </w:p>
    <w:bookmarkEnd w:id="13"/>
    <w:p w14:paraId="7764844B" w14:textId="77777777" w:rsidR="001E59A2" w:rsidRDefault="001E59A2" w:rsidP="001E59A2">
      <w:pPr>
        <w:tabs>
          <w:tab w:val="center" w:pos="4153"/>
          <w:tab w:val="right" w:pos="8306"/>
        </w:tabs>
        <w:rPr>
          <w:bCs/>
        </w:rPr>
      </w:pPr>
    </w:p>
    <w:p w14:paraId="42D566C3" w14:textId="7DF34CA7" w:rsidR="00705C6E" w:rsidRPr="001E59A2" w:rsidRDefault="001E59A2" w:rsidP="001E59A2">
      <w:pPr>
        <w:tabs>
          <w:tab w:val="center" w:pos="4153"/>
          <w:tab w:val="right" w:pos="8306"/>
        </w:tabs>
        <w:jc w:val="right"/>
        <w:rPr>
          <w:b/>
        </w:rPr>
      </w:pPr>
      <w:bookmarkStart w:id="16" w:name="_Hlk527449266"/>
      <w:r>
        <w:rPr>
          <w:b/>
          <w:bCs/>
        </w:rPr>
        <w:lastRenderedPageBreak/>
        <w:t>2</w:t>
      </w:r>
      <w:r w:rsidR="00DE658E" w:rsidRPr="001E59A2">
        <w:rPr>
          <w:b/>
          <w:bCs/>
        </w:rPr>
        <w:t>.pielikums</w:t>
      </w:r>
    </w:p>
    <w:p w14:paraId="48F39D4E" w14:textId="77777777" w:rsidR="00142854" w:rsidRDefault="00142854" w:rsidP="00705C6E">
      <w:pPr>
        <w:jc w:val="center"/>
        <w:rPr>
          <w:b/>
          <w:bCs/>
          <w:sz w:val="28"/>
          <w:szCs w:val="28"/>
        </w:rPr>
      </w:pPr>
      <w:bookmarkStart w:id="17" w:name="_Hlk482015685"/>
    </w:p>
    <w:p w14:paraId="0FD4143E" w14:textId="20B48C80" w:rsidR="00705C6E" w:rsidRDefault="00705C6E" w:rsidP="00705C6E">
      <w:pPr>
        <w:jc w:val="center"/>
        <w:rPr>
          <w:b/>
          <w:bCs/>
          <w:sz w:val="28"/>
          <w:szCs w:val="28"/>
        </w:rPr>
      </w:pPr>
      <w:r w:rsidRPr="001A6279">
        <w:rPr>
          <w:b/>
          <w:bCs/>
          <w:sz w:val="28"/>
          <w:szCs w:val="28"/>
        </w:rPr>
        <w:t>Atklāts konkurss</w:t>
      </w:r>
    </w:p>
    <w:bookmarkEnd w:id="17"/>
    <w:p w14:paraId="56195A5A" w14:textId="5024F9D0" w:rsidR="00705C6E" w:rsidRPr="003940D7" w:rsidRDefault="00705C6E" w:rsidP="00705C6E">
      <w:pPr>
        <w:jc w:val="center"/>
        <w:rPr>
          <w:b/>
          <w:sz w:val="28"/>
          <w:szCs w:val="28"/>
        </w:rPr>
      </w:pPr>
      <w:r w:rsidRPr="003940D7">
        <w:rPr>
          <w:b/>
          <w:sz w:val="28"/>
          <w:szCs w:val="28"/>
        </w:rPr>
        <w:t>„</w:t>
      </w:r>
      <w:r w:rsidR="00142854" w:rsidRPr="00142854">
        <w:rPr>
          <w:b/>
          <w:sz w:val="28"/>
          <w:szCs w:val="28"/>
        </w:rPr>
        <w:t>Kravas pašizgāzēja un ekskavatora pakalpojumi</w:t>
      </w:r>
      <w:r w:rsidRPr="003940D7">
        <w:rPr>
          <w:b/>
          <w:sz w:val="28"/>
          <w:szCs w:val="28"/>
        </w:rPr>
        <w:t>”,</w:t>
      </w:r>
    </w:p>
    <w:p w14:paraId="25AC01A5" w14:textId="5BD50830" w:rsidR="00705C6E" w:rsidRDefault="00705C6E" w:rsidP="00705C6E">
      <w:pPr>
        <w:jc w:val="center"/>
        <w:rPr>
          <w:b/>
          <w:sz w:val="28"/>
          <w:szCs w:val="28"/>
        </w:rPr>
      </w:pPr>
      <w:r w:rsidRPr="003940D7">
        <w:rPr>
          <w:b/>
          <w:sz w:val="28"/>
          <w:szCs w:val="28"/>
        </w:rPr>
        <w:t xml:space="preserve">  identifikācijas Nr. JKP/2018/</w:t>
      </w:r>
      <w:r w:rsidR="00142854">
        <w:rPr>
          <w:b/>
          <w:sz w:val="28"/>
          <w:szCs w:val="28"/>
        </w:rPr>
        <w:t>10</w:t>
      </w:r>
    </w:p>
    <w:p w14:paraId="16A80569" w14:textId="77777777" w:rsidR="00DE658E" w:rsidRPr="003940D7" w:rsidRDefault="00DE658E" w:rsidP="00705C6E">
      <w:pPr>
        <w:jc w:val="center"/>
        <w:rPr>
          <w:b/>
          <w:sz w:val="28"/>
          <w:szCs w:val="28"/>
        </w:rPr>
      </w:pPr>
    </w:p>
    <w:bookmarkEnd w:id="15"/>
    <w:p w14:paraId="1198777E" w14:textId="3806DBB6" w:rsidR="00DE658E" w:rsidRDefault="00DE658E" w:rsidP="00DE658E">
      <w:pPr>
        <w:ind w:firstLine="567"/>
        <w:jc w:val="center"/>
        <w:rPr>
          <w:b/>
          <w:lang w:eastAsia="lv-LV"/>
        </w:rPr>
      </w:pPr>
      <w:r>
        <w:rPr>
          <w:b/>
          <w:lang w:eastAsia="lv-LV"/>
        </w:rPr>
        <w:t>TEHNISKĀ SPECIFIKĀCIJA</w:t>
      </w:r>
    </w:p>
    <w:p w14:paraId="7A2796E7" w14:textId="77777777" w:rsidR="00DE658E" w:rsidRDefault="00DE658E" w:rsidP="00DE658E">
      <w:pPr>
        <w:ind w:firstLine="567"/>
        <w:jc w:val="both"/>
        <w:rPr>
          <w:b/>
          <w:lang w:eastAsia="lv-LV"/>
        </w:rPr>
      </w:pPr>
    </w:p>
    <w:p w14:paraId="7018665A" w14:textId="23EE36C3" w:rsidR="00DE658E" w:rsidRPr="00020442" w:rsidRDefault="00DE658E" w:rsidP="00DE658E">
      <w:pPr>
        <w:ind w:firstLine="567"/>
        <w:jc w:val="both"/>
        <w:rPr>
          <w:lang w:eastAsia="lv-LV"/>
        </w:rPr>
      </w:pPr>
      <w:r w:rsidRPr="00020442">
        <w:rPr>
          <w:lang w:eastAsia="lv-LV"/>
        </w:rPr>
        <w:t>SIA „Jelgavas komunālie pakalpojumi” savas saimnieciskās darbības nodrošināšanai sadzīves atkritumu šķirošanas stacijā „Brakšķi” un atkritumu poligonā „Brakšķi – 2.kārta” Līvbērzes pagastā, Jelgavas novadā nepieciešams veikt šād</w:t>
      </w:r>
      <w:r w:rsidR="00B62278">
        <w:rPr>
          <w:lang w:eastAsia="lv-LV"/>
        </w:rPr>
        <w:t>us</w:t>
      </w:r>
      <w:r w:rsidRPr="00020442">
        <w:rPr>
          <w:lang w:eastAsia="lv-LV"/>
        </w:rPr>
        <w:t xml:space="preserve"> </w:t>
      </w:r>
      <w:proofErr w:type="spellStart"/>
      <w:r w:rsidRPr="00020442">
        <w:rPr>
          <w:lang w:eastAsia="lv-LV"/>
        </w:rPr>
        <w:t>darbīb</w:t>
      </w:r>
      <w:r w:rsidR="00B62278">
        <w:rPr>
          <w:lang w:eastAsia="lv-LV"/>
        </w:rPr>
        <w:t>u</w:t>
      </w:r>
      <w:r w:rsidRPr="00020442">
        <w:rPr>
          <w:lang w:eastAsia="lv-LV"/>
        </w:rPr>
        <w:t>s</w:t>
      </w:r>
      <w:proofErr w:type="spellEnd"/>
      <w:r w:rsidRPr="00020442">
        <w:rPr>
          <w:lang w:eastAsia="lv-LV"/>
        </w:rPr>
        <w:t>:</w:t>
      </w:r>
    </w:p>
    <w:p w14:paraId="731B777D" w14:textId="77777777" w:rsidR="00DE658E" w:rsidRPr="00020442" w:rsidRDefault="00DE658E" w:rsidP="00DE658E">
      <w:pPr>
        <w:numPr>
          <w:ilvl w:val="0"/>
          <w:numId w:val="22"/>
        </w:numPr>
        <w:ind w:hanging="720"/>
        <w:jc w:val="both"/>
        <w:rPr>
          <w:lang w:eastAsia="lv-LV"/>
        </w:rPr>
      </w:pPr>
      <w:r w:rsidRPr="00020442">
        <w:rPr>
          <w:lang w:eastAsia="lv-LV"/>
        </w:rPr>
        <w:t xml:space="preserve"> neatšķiroto atkritumu krautnē ievesto atkritumu (izlīdzināšana, pārkraušana, iekraušana un pārvietošana);</w:t>
      </w:r>
    </w:p>
    <w:p w14:paraId="7FC3ECB8" w14:textId="77777777" w:rsidR="00DE658E" w:rsidRPr="00020442" w:rsidRDefault="00DE658E" w:rsidP="00DE658E">
      <w:pPr>
        <w:numPr>
          <w:ilvl w:val="0"/>
          <w:numId w:val="22"/>
        </w:numPr>
        <w:ind w:hanging="720"/>
        <w:jc w:val="both"/>
        <w:rPr>
          <w:lang w:eastAsia="lv-LV"/>
        </w:rPr>
      </w:pPr>
      <w:r w:rsidRPr="00020442">
        <w:rPr>
          <w:lang w:eastAsia="lv-LV"/>
        </w:rPr>
        <w:t xml:space="preserve"> atšķiroto inerto atkritumu pārkraušana, izlīdzināšana vai iekraušana kravas pašizgāzējā;</w:t>
      </w:r>
    </w:p>
    <w:p w14:paraId="1A5D47DB" w14:textId="67127133" w:rsidR="00DE658E" w:rsidRPr="00020442" w:rsidRDefault="00DE658E" w:rsidP="00DE658E">
      <w:pPr>
        <w:numPr>
          <w:ilvl w:val="0"/>
          <w:numId w:val="22"/>
        </w:numPr>
        <w:ind w:hanging="720"/>
        <w:jc w:val="both"/>
        <w:rPr>
          <w:lang w:eastAsia="lv-LV"/>
        </w:rPr>
      </w:pPr>
      <w:r w:rsidRPr="00020442">
        <w:rPr>
          <w:lang w:eastAsia="lv-LV"/>
        </w:rPr>
        <w:t xml:space="preserve"> atkritumu poligona pārsedzamā materiāla pārvadāšana no krautnes uz poligonu u.c. līdzīg</w:t>
      </w:r>
      <w:r w:rsidR="00B62278">
        <w:rPr>
          <w:lang w:eastAsia="lv-LV"/>
        </w:rPr>
        <w:t>us</w:t>
      </w:r>
      <w:r w:rsidRPr="00020442">
        <w:rPr>
          <w:lang w:eastAsia="lv-LV"/>
        </w:rPr>
        <w:t xml:space="preserve"> darb</w:t>
      </w:r>
      <w:r w:rsidR="00B62278">
        <w:rPr>
          <w:lang w:eastAsia="lv-LV"/>
        </w:rPr>
        <w:t>us</w:t>
      </w:r>
      <w:r w:rsidRPr="00020442">
        <w:rPr>
          <w:lang w:eastAsia="lv-LV"/>
        </w:rPr>
        <w:t xml:space="preserve">. </w:t>
      </w:r>
    </w:p>
    <w:p w14:paraId="079A5D86" w14:textId="77777777" w:rsidR="00DE658E" w:rsidRPr="00020442" w:rsidRDefault="00DE658E" w:rsidP="00DE658E">
      <w:pPr>
        <w:ind w:firstLine="567"/>
        <w:jc w:val="both"/>
        <w:rPr>
          <w:lang w:eastAsia="lv-LV"/>
        </w:rPr>
      </w:pPr>
      <w:r w:rsidRPr="00020442">
        <w:rPr>
          <w:lang w:eastAsia="lv-LV"/>
        </w:rPr>
        <w:tab/>
      </w:r>
    </w:p>
    <w:p w14:paraId="4802A3AA" w14:textId="77777777" w:rsidR="00DE658E" w:rsidRPr="00020442" w:rsidRDefault="00DE658E" w:rsidP="00DE658E">
      <w:pPr>
        <w:jc w:val="both"/>
        <w:rPr>
          <w:b/>
          <w:lang w:eastAsia="lv-LV"/>
        </w:rPr>
      </w:pPr>
      <w:r w:rsidRPr="00020442">
        <w:rPr>
          <w:b/>
          <w:lang w:eastAsia="lv-LV"/>
        </w:rPr>
        <w:t>Pakalpojuma sniegšanai nepieciešamā tehnika</w:t>
      </w:r>
      <w:r>
        <w:rPr>
          <w:b/>
          <w:lang w:eastAsia="lv-LV"/>
        </w:rPr>
        <w:t xml:space="preserve"> un citas prasības</w:t>
      </w:r>
      <w:r w:rsidRPr="00020442">
        <w:rPr>
          <w:b/>
          <w:lang w:eastAsia="lv-LV"/>
        </w:rPr>
        <w:t xml:space="preserve">: </w:t>
      </w:r>
    </w:p>
    <w:p w14:paraId="284D7D43" w14:textId="77777777" w:rsidR="00DE658E" w:rsidRPr="00020442" w:rsidRDefault="00DE658E" w:rsidP="00DE658E">
      <w:pPr>
        <w:numPr>
          <w:ilvl w:val="0"/>
          <w:numId w:val="21"/>
        </w:numPr>
        <w:jc w:val="both"/>
        <w:rPr>
          <w:lang w:eastAsia="lv-LV"/>
        </w:rPr>
      </w:pPr>
      <w:r w:rsidRPr="00020442">
        <w:rPr>
          <w:lang w:eastAsia="lv-LV"/>
        </w:rPr>
        <w:t xml:space="preserve">Viens kravas pašizgāzējs: </w:t>
      </w:r>
    </w:p>
    <w:p w14:paraId="3FCB3846" w14:textId="77777777" w:rsidR="00DE658E" w:rsidRPr="00020442" w:rsidRDefault="00DE658E" w:rsidP="00DE658E">
      <w:pPr>
        <w:numPr>
          <w:ilvl w:val="1"/>
          <w:numId w:val="21"/>
        </w:numPr>
        <w:ind w:firstLine="131"/>
        <w:contextualSpacing/>
        <w:jc w:val="both"/>
        <w:rPr>
          <w:rFonts w:eastAsia="Calibri"/>
        </w:rPr>
      </w:pPr>
      <w:r w:rsidRPr="00020442">
        <w:rPr>
          <w:rFonts w:eastAsia="Calibri"/>
        </w:rPr>
        <w:t>pilnā masa no 18 t līdz 26 t</w:t>
      </w:r>
      <w:r w:rsidRPr="00020442">
        <w:rPr>
          <w:rFonts w:eastAsia="Calibri"/>
          <w:b/>
        </w:rPr>
        <w:t>;</w:t>
      </w:r>
    </w:p>
    <w:p w14:paraId="723AB376" w14:textId="77777777" w:rsidR="00DE658E" w:rsidRPr="00020442" w:rsidRDefault="00DE658E" w:rsidP="00DE658E">
      <w:pPr>
        <w:numPr>
          <w:ilvl w:val="1"/>
          <w:numId w:val="21"/>
        </w:numPr>
        <w:ind w:firstLine="131"/>
        <w:contextualSpacing/>
        <w:jc w:val="both"/>
        <w:rPr>
          <w:rFonts w:eastAsia="Calibri"/>
        </w:rPr>
      </w:pPr>
      <w:r w:rsidRPr="00020442">
        <w:rPr>
          <w:rFonts w:eastAsia="Calibri"/>
        </w:rPr>
        <w:t>kravas kaste paceļama un izgāžama uz 3 pusēm;</w:t>
      </w:r>
    </w:p>
    <w:p w14:paraId="5103B47F" w14:textId="77777777" w:rsidR="00DE658E" w:rsidRPr="00020442" w:rsidRDefault="00DE658E" w:rsidP="00DE658E">
      <w:pPr>
        <w:numPr>
          <w:ilvl w:val="1"/>
          <w:numId w:val="21"/>
        </w:numPr>
        <w:ind w:firstLine="131"/>
        <w:contextualSpacing/>
        <w:jc w:val="both"/>
        <w:rPr>
          <w:rFonts w:eastAsia="Calibri"/>
        </w:rPr>
      </w:pPr>
      <w:r w:rsidRPr="00020442">
        <w:rPr>
          <w:rFonts w:eastAsia="Calibri"/>
        </w:rPr>
        <w:t>riteņu bāze 6 x 4;</w:t>
      </w:r>
    </w:p>
    <w:p w14:paraId="16304514" w14:textId="77777777" w:rsidR="00DE658E" w:rsidRPr="00020442" w:rsidRDefault="00DE658E" w:rsidP="00DE658E">
      <w:pPr>
        <w:numPr>
          <w:ilvl w:val="1"/>
          <w:numId w:val="21"/>
        </w:numPr>
        <w:ind w:firstLine="131"/>
        <w:contextualSpacing/>
        <w:jc w:val="both"/>
        <w:rPr>
          <w:rFonts w:eastAsia="Calibri"/>
        </w:rPr>
      </w:pPr>
      <w:r w:rsidRPr="00020442">
        <w:rPr>
          <w:rFonts w:eastAsia="Calibri"/>
        </w:rPr>
        <w:t>pilnā tehniskā darba kārtībā.</w:t>
      </w:r>
    </w:p>
    <w:p w14:paraId="54D6DB0B" w14:textId="77777777" w:rsidR="00DE658E" w:rsidRPr="00020442" w:rsidRDefault="00DE658E" w:rsidP="00DE658E">
      <w:pPr>
        <w:ind w:left="851"/>
        <w:contextualSpacing/>
        <w:jc w:val="both"/>
        <w:rPr>
          <w:rFonts w:eastAsia="Calibri"/>
        </w:rPr>
      </w:pPr>
    </w:p>
    <w:p w14:paraId="519E1979" w14:textId="77777777" w:rsidR="00DE658E" w:rsidRPr="00020442" w:rsidRDefault="00DE658E" w:rsidP="00DE658E">
      <w:pPr>
        <w:numPr>
          <w:ilvl w:val="0"/>
          <w:numId w:val="21"/>
        </w:numPr>
        <w:jc w:val="both"/>
        <w:rPr>
          <w:lang w:eastAsia="lv-LV"/>
        </w:rPr>
      </w:pPr>
      <w:r w:rsidRPr="00020442">
        <w:rPr>
          <w:lang w:eastAsia="lv-LV"/>
        </w:rPr>
        <w:t xml:space="preserve">Viens </w:t>
      </w:r>
      <w:r w:rsidRPr="009F2531">
        <w:rPr>
          <w:lang w:eastAsia="lv-LV"/>
        </w:rPr>
        <w:t>riteņu ekskavators ar</w:t>
      </w:r>
      <w:r w:rsidRPr="00020442">
        <w:rPr>
          <w:lang w:eastAsia="lv-LV"/>
        </w:rPr>
        <w:t xml:space="preserve"> šādām tehniskām prasībām:</w:t>
      </w:r>
    </w:p>
    <w:p w14:paraId="3944270D" w14:textId="77777777" w:rsidR="00DE658E" w:rsidRPr="00DB6EBB" w:rsidRDefault="00DE658E" w:rsidP="00DE658E">
      <w:pPr>
        <w:numPr>
          <w:ilvl w:val="1"/>
          <w:numId w:val="21"/>
        </w:numPr>
        <w:ind w:firstLine="131"/>
        <w:contextualSpacing/>
        <w:jc w:val="both"/>
        <w:rPr>
          <w:rFonts w:eastAsia="Calibri"/>
        </w:rPr>
      </w:pPr>
      <w:r w:rsidRPr="00020442">
        <w:rPr>
          <w:rFonts w:eastAsia="Calibri"/>
        </w:rPr>
        <w:t xml:space="preserve">aprīkots ar </w:t>
      </w:r>
      <w:r w:rsidRPr="00DB6EBB">
        <w:rPr>
          <w:rFonts w:eastAsia="Calibri"/>
        </w:rPr>
        <w:t>četriem riteņiem</w:t>
      </w:r>
      <w:r w:rsidRPr="00020442">
        <w:rPr>
          <w:rFonts w:eastAsia="Calibri"/>
        </w:rPr>
        <w:t xml:space="preserve">, riteņu </w:t>
      </w:r>
      <w:r w:rsidRPr="00DB6EBB">
        <w:rPr>
          <w:rFonts w:eastAsia="Calibri"/>
        </w:rPr>
        <w:t>formula 4 x 4;</w:t>
      </w:r>
    </w:p>
    <w:p w14:paraId="069AED60" w14:textId="77777777" w:rsidR="00DE658E" w:rsidRPr="00DB6EBB" w:rsidRDefault="00DE658E" w:rsidP="00DE658E">
      <w:pPr>
        <w:numPr>
          <w:ilvl w:val="1"/>
          <w:numId w:val="21"/>
        </w:numPr>
        <w:ind w:firstLine="131"/>
        <w:contextualSpacing/>
        <w:jc w:val="both"/>
        <w:rPr>
          <w:rFonts w:eastAsia="Calibri"/>
        </w:rPr>
      </w:pPr>
      <w:r w:rsidRPr="00DB6EBB">
        <w:rPr>
          <w:lang w:eastAsia="lv-LV"/>
        </w:rPr>
        <w:t>atbilst 16-20 t svara kategorijai;</w:t>
      </w:r>
    </w:p>
    <w:p w14:paraId="00913294" w14:textId="77777777" w:rsidR="00DE658E" w:rsidRPr="00020442" w:rsidRDefault="00DE658E" w:rsidP="00DE658E">
      <w:pPr>
        <w:numPr>
          <w:ilvl w:val="1"/>
          <w:numId w:val="21"/>
        </w:numPr>
        <w:ind w:left="1418" w:hanging="567"/>
        <w:contextualSpacing/>
        <w:jc w:val="both"/>
        <w:rPr>
          <w:rFonts w:eastAsia="Calibri"/>
        </w:rPr>
      </w:pPr>
      <w:r w:rsidRPr="00020442">
        <w:rPr>
          <w:rFonts w:eastAsia="Calibri"/>
        </w:rPr>
        <w:t>jābūt aprīkotam ir trīs dažādiem kausiem, kas aprīkoti ar “ātro” sakabi:</w:t>
      </w:r>
    </w:p>
    <w:p w14:paraId="5D4DFBCE" w14:textId="77777777" w:rsidR="00DE658E" w:rsidRPr="00020442" w:rsidRDefault="00DE658E" w:rsidP="00DE658E">
      <w:pPr>
        <w:numPr>
          <w:ilvl w:val="2"/>
          <w:numId w:val="25"/>
        </w:numPr>
        <w:contextualSpacing/>
        <w:jc w:val="both"/>
        <w:rPr>
          <w:rFonts w:eastAsia="Calibri"/>
        </w:rPr>
      </w:pPr>
      <w:r w:rsidRPr="00020442">
        <w:rPr>
          <w:rFonts w:eastAsia="Calibri"/>
        </w:rPr>
        <w:t>tipveida rakšanas kauss ar  tilpumu vismaz 1.0 m</w:t>
      </w:r>
      <w:r w:rsidRPr="00020442">
        <w:rPr>
          <w:rFonts w:eastAsia="Calibri"/>
          <w:vertAlign w:val="superscript"/>
        </w:rPr>
        <w:t>3</w:t>
      </w:r>
      <w:r w:rsidRPr="00020442">
        <w:rPr>
          <w:rFonts w:eastAsia="Calibri"/>
        </w:rPr>
        <w:t>;</w:t>
      </w:r>
    </w:p>
    <w:p w14:paraId="13C1F5D7" w14:textId="77777777" w:rsidR="00DE658E" w:rsidRPr="009F2531" w:rsidRDefault="00DE658E" w:rsidP="00DE658E">
      <w:pPr>
        <w:numPr>
          <w:ilvl w:val="2"/>
          <w:numId w:val="25"/>
        </w:numPr>
        <w:tabs>
          <w:tab w:val="left" w:pos="6237"/>
        </w:tabs>
        <w:contextualSpacing/>
        <w:jc w:val="both"/>
        <w:rPr>
          <w:rFonts w:eastAsia="Calibri"/>
        </w:rPr>
      </w:pPr>
      <w:r w:rsidRPr="00020442">
        <w:rPr>
          <w:lang w:eastAsia="lv-LV"/>
        </w:rPr>
        <w:t>sijāšanas/šķirošanas kausu</w:t>
      </w:r>
      <w:r>
        <w:rPr>
          <w:lang w:eastAsia="lv-LV"/>
        </w:rPr>
        <w:t xml:space="preserve"> (skatīt 1. ilustratīvo attēlu zemāk) </w:t>
      </w:r>
      <w:r w:rsidRPr="00020442">
        <w:rPr>
          <w:lang w:eastAsia="lv-LV"/>
        </w:rPr>
        <w:t xml:space="preserve"> birstošajiem materiāliem</w:t>
      </w:r>
      <w:r w:rsidRPr="00020442">
        <w:rPr>
          <w:rFonts w:eastAsia="Calibri"/>
        </w:rPr>
        <w:t xml:space="preserve"> ar  tilpumu vismaz 1.0 m</w:t>
      </w:r>
      <w:r w:rsidRPr="00020442">
        <w:rPr>
          <w:rFonts w:eastAsia="Calibri"/>
          <w:vertAlign w:val="superscript"/>
        </w:rPr>
        <w:t>3</w:t>
      </w:r>
      <w:r w:rsidRPr="00020442">
        <w:rPr>
          <w:lang w:eastAsia="lv-LV"/>
        </w:rPr>
        <w:t xml:space="preserve">, kas aprīkots ar maināmiem rakšanas zobiem un maināmiem rotējošiem sietiem ar "acīm" 50x50 mm, kas izgatavoti no </w:t>
      </w:r>
      <w:proofErr w:type="spellStart"/>
      <w:r w:rsidRPr="00020442">
        <w:rPr>
          <w:lang w:eastAsia="lv-LV"/>
        </w:rPr>
        <w:t>Hardox</w:t>
      </w:r>
      <w:proofErr w:type="spellEnd"/>
      <w:r w:rsidRPr="00020442">
        <w:rPr>
          <w:lang w:eastAsia="lv-LV"/>
        </w:rPr>
        <w:t xml:space="preserve"> metāla;</w:t>
      </w:r>
    </w:p>
    <w:p w14:paraId="1300FC8B" w14:textId="520BE525" w:rsidR="00DE658E" w:rsidRDefault="00DE658E" w:rsidP="00DE658E">
      <w:pPr>
        <w:contextualSpacing/>
        <w:jc w:val="right"/>
        <w:rPr>
          <w:lang w:eastAsia="lv-LV"/>
        </w:rPr>
      </w:pPr>
      <w:r w:rsidRPr="000E2759">
        <w:rPr>
          <w:noProof/>
          <w:lang w:eastAsia="lv-LV"/>
        </w:rPr>
        <w:drawing>
          <wp:inline distT="0" distB="0" distL="0" distR="0" wp14:anchorId="6C4BE5A5" wp14:editId="36B5DF02">
            <wp:extent cx="2538336" cy="2607945"/>
            <wp:effectExtent l="76200" t="76200" r="128905" b="135255"/>
            <wp:docPr id="127" name="lightboxImage" descr="http://www.trevibenne.it/foto/ING/dm_77__BVR-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www.trevibenne.it/foto/ING/dm_77__BVR-09.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567418" cy="263782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lang w:eastAsia="lv-LV"/>
        </w:rPr>
        <w:t>1.ilustratīvais attēls</w:t>
      </w:r>
    </w:p>
    <w:p w14:paraId="2D62A8DD" w14:textId="77777777" w:rsidR="00817927" w:rsidRDefault="00817927" w:rsidP="00DE658E">
      <w:pPr>
        <w:contextualSpacing/>
        <w:jc w:val="right"/>
        <w:rPr>
          <w:lang w:eastAsia="lv-LV"/>
        </w:rPr>
      </w:pPr>
    </w:p>
    <w:p w14:paraId="27E52642" w14:textId="6D609902" w:rsidR="00DE658E" w:rsidRPr="00DB6EBB" w:rsidRDefault="00DE658E" w:rsidP="00DE658E">
      <w:pPr>
        <w:numPr>
          <w:ilvl w:val="2"/>
          <w:numId w:val="25"/>
        </w:numPr>
        <w:contextualSpacing/>
        <w:jc w:val="both"/>
        <w:rPr>
          <w:rFonts w:eastAsia="Calibri"/>
        </w:rPr>
      </w:pPr>
      <w:r w:rsidRPr="00DB6EBB">
        <w:rPr>
          <w:lang w:eastAsia="lv-LV"/>
        </w:rPr>
        <w:lastRenderedPageBreak/>
        <w:t xml:space="preserve">rotējošu </w:t>
      </w:r>
      <w:proofErr w:type="spellStart"/>
      <w:r w:rsidRPr="00DB6EBB">
        <w:rPr>
          <w:lang w:eastAsia="lv-LV"/>
        </w:rPr>
        <w:t>satvērējkausu</w:t>
      </w:r>
      <w:proofErr w:type="spellEnd"/>
      <w:r w:rsidRPr="00DB6EBB">
        <w:rPr>
          <w:lang w:eastAsia="lv-LV"/>
        </w:rPr>
        <w:t xml:space="preserve"> (skatīt 2. ilustratīvo attēlu zemāk) ar tilpumu vismaz 0.7 m</w:t>
      </w:r>
      <w:r w:rsidRPr="00DB6EBB">
        <w:rPr>
          <w:vertAlign w:val="superscript"/>
          <w:lang w:eastAsia="lv-LV"/>
        </w:rPr>
        <w:t>3</w:t>
      </w:r>
      <w:r w:rsidRPr="00DB6EBB">
        <w:rPr>
          <w:lang w:eastAsia="lv-LV"/>
        </w:rPr>
        <w:t xml:space="preserve">, kas piemērots nebirstošu vai daļēji birstošu materiālu t.sk. krautnēs esošu </w:t>
      </w:r>
      <w:proofErr w:type="spellStart"/>
      <w:r w:rsidR="00817927">
        <w:rPr>
          <w:lang w:eastAsia="lv-LV"/>
        </w:rPr>
        <w:t>lielgabarīta</w:t>
      </w:r>
      <w:proofErr w:type="spellEnd"/>
      <w:r w:rsidR="00817927">
        <w:rPr>
          <w:lang w:eastAsia="lv-LV"/>
        </w:rPr>
        <w:t xml:space="preserve"> </w:t>
      </w:r>
      <w:r w:rsidRPr="00DB6EBB">
        <w:rPr>
          <w:lang w:eastAsia="lv-LV"/>
        </w:rPr>
        <w:t xml:space="preserve">atkritumu  šķirošanai, pārkraušanai, kā arī izmantojams kā satvērējs-drupinātājs. </w:t>
      </w:r>
    </w:p>
    <w:p w14:paraId="1CF96993" w14:textId="77777777" w:rsidR="00DE658E" w:rsidRPr="00724C4A" w:rsidRDefault="00DE658E" w:rsidP="00DE658E">
      <w:pPr>
        <w:ind w:left="2858"/>
        <w:contextualSpacing/>
        <w:jc w:val="both"/>
        <w:rPr>
          <w:rFonts w:eastAsia="Calibri"/>
          <w:highlight w:val="yellow"/>
        </w:rPr>
      </w:pPr>
    </w:p>
    <w:p w14:paraId="2753FDB4" w14:textId="77777777" w:rsidR="00DE658E" w:rsidRDefault="00DE658E" w:rsidP="00DE658E">
      <w:pPr>
        <w:contextualSpacing/>
        <w:jc w:val="right"/>
        <w:rPr>
          <w:lang w:eastAsia="lv-LV"/>
        </w:rPr>
      </w:pPr>
      <w:r w:rsidRPr="003D6B04">
        <w:rPr>
          <w:rFonts w:ascii="HelveticaCondensedRegular" w:hAnsi="HelveticaCondensedRegular"/>
          <w:noProof/>
          <w:color w:val="BD0707"/>
          <w:lang w:eastAsia="lv-LV"/>
        </w:rPr>
        <w:drawing>
          <wp:inline distT="0" distB="0" distL="0" distR="0" wp14:anchorId="7A391123" wp14:editId="7A535B81">
            <wp:extent cx="2660165" cy="2516841"/>
            <wp:effectExtent l="76200" t="76200" r="140335" b="131445"/>
            <wp:docPr id="1191" name="imgauto" descr="http://www.trevibenne.it/foto/NOR/dm_70__PMG-10.jpg">
              <a:hlinkClick xmlns:a="http://schemas.openxmlformats.org/drawingml/2006/main" r:id="rId3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auto" descr="http://www.trevibenne.it/foto/NOR/dm_70__PMG-10.jpg">
                      <a:hlinkClick r:id="rId34" tooltip="&quot;&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76322" cy="253212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lang w:eastAsia="lv-LV"/>
        </w:rPr>
        <w:t>2.ilustratīvais attēls</w:t>
      </w:r>
    </w:p>
    <w:p w14:paraId="5C3898F0" w14:textId="77777777" w:rsidR="00DE658E" w:rsidRDefault="00DE658E" w:rsidP="00DE658E">
      <w:pPr>
        <w:contextualSpacing/>
        <w:jc w:val="both"/>
        <w:rPr>
          <w:lang w:eastAsia="lv-LV"/>
        </w:rPr>
      </w:pPr>
    </w:p>
    <w:p w14:paraId="02501206" w14:textId="77777777" w:rsidR="00DE658E" w:rsidRPr="00E65243" w:rsidRDefault="00DE658E" w:rsidP="00DE658E">
      <w:pPr>
        <w:pStyle w:val="ListParagraph"/>
        <w:numPr>
          <w:ilvl w:val="1"/>
          <w:numId w:val="21"/>
        </w:numPr>
        <w:jc w:val="both"/>
        <w:rPr>
          <w:rFonts w:eastAsia="Calibri"/>
        </w:rPr>
      </w:pPr>
      <w:r w:rsidRPr="00E65243">
        <w:rPr>
          <w:rFonts w:eastAsia="Calibri"/>
        </w:rPr>
        <w:t>Ekskavatoram un piedāvātajiem kausiem jābūt pilnā tehniskā darba kārtībā.</w:t>
      </w:r>
    </w:p>
    <w:p w14:paraId="54D013B2" w14:textId="77777777" w:rsidR="00DE658E" w:rsidRPr="00020442" w:rsidRDefault="00DE658E" w:rsidP="00DE658E">
      <w:pPr>
        <w:ind w:left="1418"/>
        <w:contextualSpacing/>
        <w:jc w:val="both"/>
        <w:rPr>
          <w:rFonts w:eastAsia="Calibri"/>
        </w:rPr>
      </w:pPr>
    </w:p>
    <w:p w14:paraId="4D907140" w14:textId="77777777" w:rsidR="00DE658E" w:rsidRPr="00020442" w:rsidRDefault="00DE658E" w:rsidP="00DE658E">
      <w:pPr>
        <w:numPr>
          <w:ilvl w:val="0"/>
          <w:numId w:val="21"/>
        </w:numPr>
        <w:ind w:left="357"/>
        <w:jc w:val="both"/>
        <w:rPr>
          <w:lang w:eastAsia="lv-LV"/>
        </w:rPr>
      </w:pPr>
      <w:r w:rsidRPr="00020442">
        <w:rPr>
          <w:lang w:eastAsia="lv-LV"/>
        </w:rPr>
        <w:t>Pakalpojuma sniedzējs</w:t>
      </w:r>
      <w:r w:rsidRPr="00020442">
        <w:rPr>
          <w:b/>
          <w:lang w:eastAsia="lv-LV"/>
        </w:rPr>
        <w:t xml:space="preserve"> pakalpojumu uzsākšanu un izpildi </w:t>
      </w:r>
      <w:r w:rsidRPr="00020442">
        <w:rPr>
          <w:lang w:eastAsia="lv-LV"/>
        </w:rPr>
        <w:t xml:space="preserve">nodrošina Pasūtītāja </w:t>
      </w:r>
      <w:r>
        <w:rPr>
          <w:lang w:eastAsia="lv-LV"/>
        </w:rPr>
        <w:t>norādītajā laikā nākamajā dienā</w:t>
      </w:r>
      <w:r w:rsidRPr="00020442">
        <w:rPr>
          <w:lang w:eastAsia="lv-LV"/>
        </w:rPr>
        <w:t xml:space="preserve"> pēc pieteikuma saņemšanas no Pasūtītāja, ieskaitot izejamās un svētku dienas.</w:t>
      </w:r>
    </w:p>
    <w:p w14:paraId="39559013" w14:textId="77777777" w:rsidR="00DE658E" w:rsidRPr="00020442" w:rsidRDefault="00DE658E" w:rsidP="00DE658E">
      <w:pPr>
        <w:numPr>
          <w:ilvl w:val="0"/>
          <w:numId w:val="21"/>
        </w:numPr>
        <w:tabs>
          <w:tab w:val="left" w:pos="426"/>
        </w:tabs>
        <w:ind w:left="357"/>
        <w:jc w:val="both"/>
        <w:rPr>
          <w:lang w:val="x-none" w:eastAsia="x-none"/>
        </w:rPr>
      </w:pPr>
      <w:r w:rsidRPr="00020442">
        <w:rPr>
          <w:lang w:eastAsia="x-none"/>
        </w:rPr>
        <w:t>Pakalpojuma cenā iekļautas visas izmaksas pakalpojuma sniegšanai (tehnikas ierašanās, darbu veikšana, degviela, smērvielas, apkopes, atbilstoši kvalificēta šofera (operatora) nodrošināšana, apdrošināšana, nodokļi, atgriešanās garāžā, u.c. ar pakalpojuma sniegšanu saistītās izmaksas).</w:t>
      </w:r>
    </w:p>
    <w:p w14:paraId="2284EAFE" w14:textId="77777777" w:rsidR="00DE658E" w:rsidRPr="00020442" w:rsidRDefault="00DE658E" w:rsidP="00DE658E">
      <w:pPr>
        <w:numPr>
          <w:ilvl w:val="0"/>
          <w:numId w:val="21"/>
        </w:numPr>
        <w:tabs>
          <w:tab w:val="left" w:pos="426"/>
        </w:tabs>
        <w:ind w:left="357"/>
        <w:jc w:val="both"/>
        <w:rPr>
          <w:lang w:val="x-none" w:eastAsia="x-none"/>
        </w:rPr>
      </w:pPr>
      <w:r w:rsidRPr="00020442">
        <w:rPr>
          <w:lang w:eastAsia="lv-LV"/>
        </w:rPr>
        <w:t xml:space="preserve">Gadījumā, ja kāda no tehnikas vienībām salūst vai tai nepieciešamas remonts, tad </w:t>
      </w:r>
      <w:r>
        <w:rPr>
          <w:i/>
          <w:lang w:eastAsia="lv-LV"/>
        </w:rPr>
        <w:t>Pretendents</w:t>
      </w:r>
      <w:r w:rsidRPr="00020442">
        <w:rPr>
          <w:lang w:eastAsia="lv-LV"/>
        </w:rPr>
        <w:t xml:space="preserve"> nodrošina tās remontu vai aizstāšanu ar līdzvērtīgu līdz nākamās dienas plkst. 08.00.</w:t>
      </w:r>
    </w:p>
    <w:p w14:paraId="6037CDB1" w14:textId="77777777" w:rsidR="00DE658E" w:rsidRPr="00020442" w:rsidRDefault="00DE658E" w:rsidP="00DE658E">
      <w:pPr>
        <w:numPr>
          <w:ilvl w:val="0"/>
          <w:numId w:val="21"/>
        </w:numPr>
        <w:tabs>
          <w:tab w:val="left" w:pos="426"/>
        </w:tabs>
        <w:jc w:val="both"/>
        <w:rPr>
          <w:lang w:val="x-none" w:eastAsia="x-none"/>
        </w:rPr>
      </w:pPr>
      <w:r w:rsidRPr="00020442">
        <w:rPr>
          <w:lang w:eastAsia="x-none"/>
        </w:rPr>
        <w:t xml:space="preserve">Plānotais nostrādāto stundu skaits katrai tehnikas </w:t>
      </w:r>
      <w:r w:rsidRPr="00DB6EBB">
        <w:rPr>
          <w:lang w:eastAsia="x-none"/>
        </w:rPr>
        <w:t>vienībai 2000 divi tūkstoši stundas) gadā. Pasūtītājs ir tiesīgs samazināt vai palielināt gadā plānoto nostrādāto</w:t>
      </w:r>
      <w:r w:rsidRPr="00020442">
        <w:rPr>
          <w:lang w:eastAsia="x-none"/>
        </w:rPr>
        <w:t xml:space="preserve"> stundu skaitu atbilstoši faktiskajai nepieciešamībai.</w:t>
      </w:r>
    </w:p>
    <w:p w14:paraId="57DADAB6" w14:textId="77777777" w:rsidR="00DE658E" w:rsidRPr="003471DC" w:rsidRDefault="00DE658E" w:rsidP="00DE658E">
      <w:pPr>
        <w:numPr>
          <w:ilvl w:val="0"/>
          <w:numId w:val="21"/>
        </w:numPr>
        <w:tabs>
          <w:tab w:val="left" w:pos="426"/>
        </w:tabs>
        <w:jc w:val="both"/>
        <w:rPr>
          <w:sz w:val="28"/>
          <w:szCs w:val="20"/>
          <w:lang w:val="x-none" w:eastAsia="x-none"/>
        </w:rPr>
      </w:pPr>
      <w:r w:rsidRPr="00DB6EBB">
        <w:rPr>
          <w:lang w:val="x-none" w:eastAsia="x-none"/>
        </w:rPr>
        <w:t xml:space="preserve">Paredzētais </w:t>
      </w:r>
      <w:r w:rsidRPr="00DB6EBB">
        <w:rPr>
          <w:lang w:eastAsia="x-none"/>
        </w:rPr>
        <w:t>pakalpojuma</w:t>
      </w:r>
      <w:r w:rsidRPr="00DB6EBB">
        <w:rPr>
          <w:lang w:val="x-none" w:eastAsia="x-none"/>
        </w:rPr>
        <w:t xml:space="preserve"> periods – </w:t>
      </w:r>
      <w:r w:rsidRPr="003471DC">
        <w:rPr>
          <w:lang w:eastAsia="x-none"/>
        </w:rPr>
        <w:t>12 (divpadsmit) mēneši</w:t>
      </w:r>
      <w:r w:rsidRPr="003471DC">
        <w:rPr>
          <w:lang w:val="x-none" w:eastAsia="x-none"/>
        </w:rPr>
        <w:t xml:space="preserve">. </w:t>
      </w:r>
    </w:p>
    <w:p w14:paraId="0205690A" w14:textId="77777777" w:rsidR="00DE658E" w:rsidRPr="00020442" w:rsidRDefault="00DE658E" w:rsidP="00DE658E">
      <w:pPr>
        <w:tabs>
          <w:tab w:val="left" w:pos="426"/>
        </w:tabs>
        <w:ind w:left="360"/>
        <w:jc w:val="both"/>
        <w:rPr>
          <w:sz w:val="28"/>
          <w:szCs w:val="20"/>
          <w:lang w:val="x-none" w:eastAsia="x-none"/>
        </w:rPr>
      </w:pPr>
    </w:p>
    <w:p w14:paraId="249B4DD8" w14:textId="77777777" w:rsidR="00DE658E" w:rsidRDefault="00DE658E" w:rsidP="00DE658E">
      <w:pPr>
        <w:jc w:val="both"/>
        <w:rPr>
          <w:lang w:eastAsia="lv-LV"/>
        </w:rPr>
      </w:pPr>
    </w:p>
    <w:p w14:paraId="75062D90" w14:textId="77777777" w:rsidR="00DE658E" w:rsidRDefault="00DE658E" w:rsidP="00DE658E">
      <w:pPr>
        <w:jc w:val="both"/>
        <w:rPr>
          <w:lang w:eastAsia="lv-LV"/>
        </w:rPr>
      </w:pPr>
    </w:p>
    <w:p w14:paraId="090ED2D8" w14:textId="77777777" w:rsidR="00DE658E" w:rsidRPr="00020442" w:rsidRDefault="00DE658E" w:rsidP="00DE658E">
      <w:pPr>
        <w:jc w:val="both"/>
        <w:rPr>
          <w:lang w:eastAsia="lv-LV"/>
        </w:rPr>
      </w:pPr>
      <w:r w:rsidRPr="00020442">
        <w:rPr>
          <w:lang w:eastAsia="lv-LV"/>
        </w:rPr>
        <w:t>Iepirkuma komisijas priekšsēdētājs</w:t>
      </w:r>
    </w:p>
    <w:p w14:paraId="18BB60BE" w14:textId="77777777" w:rsidR="00DE658E" w:rsidRPr="00020442" w:rsidRDefault="00DE658E" w:rsidP="00DE658E">
      <w:pPr>
        <w:jc w:val="both"/>
        <w:rPr>
          <w:lang w:eastAsia="lv-LV"/>
        </w:rPr>
      </w:pPr>
      <w:r w:rsidRPr="00020442">
        <w:rPr>
          <w:lang w:eastAsia="lv-LV"/>
        </w:rPr>
        <w:t>Alvils Grīnfelds</w:t>
      </w:r>
    </w:p>
    <w:p w14:paraId="677B1C4F" w14:textId="77777777" w:rsidR="00DE658E" w:rsidRPr="00020442" w:rsidRDefault="00DE658E" w:rsidP="00DE658E">
      <w:pPr>
        <w:jc w:val="both"/>
        <w:rPr>
          <w:lang w:eastAsia="lv-LV"/>
        </w:rPr>
      </w:pPr>
    </w:p>
    <w:p w14:paraId="78F9E0E2" w14:textId="77777777" w:rsidR="00DE658E" w:rsidRPr="00020442" w:rsidRDefault="00DE658E" w:rsidP="00DE658E">
      <w:pPr>
        <w:jc w:val="both"/>
        <w:rPr>
          <w:lang w:eastAsia="lv-LV"/>
        </w:rPr>
      </w:pPr>
    </w:p>
    <w:p w14:paraId="2535244E" w14:textId="77777777" w:rsidR="00DE658E" w:rsidRPr="00020442" w:rsidRDefault="00DE658E" w:rsidP="00DE658E">
      <w:pPr>
        <w:jc w:val="both"/>
        <w:rPr>
          <w:lang w:eastAsia="lv-LV"/>
        </w:rPr>
      </w:pPr>
    </w:p>
    <w:p w14:paraId="02BE94E3" w14:textId="77777777" w:rsidR="00DE658E" w:rsidRPr="00020442" w:rsidRDefault="00DE658E" w:rsidP="00DE658E">
      <w:pPr>
        <w:jc w:val="both"/>
        <w:rPr>
          <w:lang w:eastAsia="lv-LV"/>
        </w:rPr>
      </w:pPr>
    </w:p>
    <w:p w14:paraId="6462860E" w14:textId="66343857" w:rsidR="00DE658E" w:rsidRDefault="00DE658E" w:rsidP="00DE658E">
      <w:pPr>
        <w:jc w:val="both"/>
        <w:rPr>
          <w:lang w:eastAsia="lv-LV"/>
        </w:rPr>
      </w:pPr>
    </w:p>
    <w:p w14:paraId="7C624E9F" w14:textId="626F34FA" w:rsidR="001E59A2" w:rsidRDefault="001E59A2" w:rsidP="00DE658E">
      <w:pPr>
        <w:jc w:val="both"/>
        <w:rPr>
          <w:lang w:eastAsia="lv-LV"/>
        </w:rPr>
      </w:pPr>
    </w:p>
    <w:p w14:paraId="5F50478A" w14:textId="77777777" w:rsidR="001E59A2" w:rsidRDefault="001E59A2" w:rsidP="00DE658E">
      <w:pPr>
        <w:jc w:val="both"/>
        <w:rPr>
          <w:lang w:eastAsia="lv-LV"/>
        </w:rPr>
      </w:pPr>
    </w:p>
    <w:p w14:paraId="013F7520" w14:textId="7A7D0FD5" w:rsidR="00DE658E" w:rsidRDefault="00DE658E" w:rsidP="00DE658E">
      <w:pPr>
        <w:jc w:val="both"/>
        <w:rPr>
          <w:lang w:eastAsia="lv-LV"/>
        </w:rPr>
      </w:pPr>
    </w:p>
    <w:p w14:paraId="2AD55BF6" w14:textId="5635BBDD" w:rsidR="00DE658E" w:rsidRDefault="00DE658E" w:rsidP="00DE658E">
      <w:pPr>
        <w:jc w:val="both"/>
        <w:rPr>
          <w:lang w:eastAsia="lv-LV"/>
        </w:rPr>
      </w:pPr>
    </w:p>
    <w:bookmarkEnd w:id="16"/>
    <w:p w14:paraId="667502C5" w14:textId="77777777" w:rsidR="00DE658E" w:rsidRPr="00020442" w:rsidRDefault="00DE658E" w:rsidP="00DE658E">
      <w:pPr>
        <w:jc w:val="both"/>
        <w:rPr>
          <w:lang w:eastAsia="lv-LV"/>
        </w:rPr>
      </w:pPr>
    </w:p>
    <w:p w14:paraId="32BDACC4" w14:textId="77777777" w:rsidR="00DE658E" w:rsidRPr="00020442" w:rsidRDefault="00DE658E" w:rsidP="00DE658E">
      <w:pPr>
        <w:jc w:val="both"/>
        <w:rPr>
          <w:lang w:eastAsia="lv-LV"/>
        </w:rPr>
      </w:pPr>
    </w:p>
    <w:p w14:paraId="3199B857" w14:textId="77777777" w:rsidR="00DE658E" w:rsidRPr="00020442" w:rsidRDefault="00DE658E" w:rsidP="00DE658E">
      <w:pPr>
        <w:jc w:val="both"/>
        <w:rPr>
          <w:lang w:eastAsia="lv-LV"/>
        </w:rPr>
      </w:pPr>
    </w:p>
    <w:p w14:paraId="30CD25D0" w14:textId="77777777" w:rsidR="00DE658E" w:rsidRPr="00DB6EBB" w:rsidRDefault="00DE658E" w:rsidP="00DE658E">
      <w:pPr>
        <w:jc w:val="right"/>
        <w:rPr>
          <w:b/>
          <w:lang w:eastAsia="lv-LV"/>
        </w:rPr>
      </w:pPr>
      <w:bookmarkStart w:id="18" w:name="_Hlk527377920"/>
      <w:bookmarkStart w:id="19" w:name="_Hlk527449317"/>
      <w:r w:rsidRPr="00DB6EBB">
        <w:rPr>
          <w:b/>
          <w:lang w:eastAsia="lv-LV"/>
        </w:rPr>
        <w:lastRenderedPageBreak/>
        <w:t>3.pielikums</w:t>
      </w:r>
    </w:p>
    <w:bookmarkEnd w:id="18"/>
    <w:p w14:paraId="0715E704" w14:textId="77777777" w:rsidR="001E59A2" w:rsidRDefault="001E59A2" w:rsidP="00DE658E">
      <w:pPr>
        <w:ind w:left="1440" w:hanging="1440"/>
        <w:jc w:val="center"/>
        <w:rPr>
          <w:b/>
          <w:bCs/>
        </w:rPr>
      </w:pPr>
    </w:p>
    <w:p w14:paraId="49306DC9" w14:textId="25D5687A" w:rsidR="00DE658E" w:rsidRPr="00020442" w:rsidRDefault="00DE658E" w:rsidP="00DE658E">
      <w:pPr>
        <w:ind w:left="1440" w:hanging="1440"/>
        <w:jc w:val="center"/>
        <w:rPr>
          <w:b/>
          <w:bCs/>
        </w:rPr>
      </w:pPr>
      <w:r>
        <w:rPr>
          <w:b/>
          <w:bCs/>
        </w:rPr>
        <w:t>TEHNISKAIS PIEDĀVĀJUMS</w:t>
      </w:r>
    </w:p>
    <w:p w14:paraId="61F09976" w14:textId="77777777" w:rsidR="00DE658E" w:rsidRPr="00020442" w:rsidRDefault="00DE658E" w:rsidP="00DE658E">
      <w:pPr>
        <w:jc w:val="center"/>
        <w:rPr>
          <w:b/>
          <w:lang w:eastAsia="lv-LV"/>
        </w:rPr>
      </w:pPr>
      <w:r>
        <w:rPr>
          <w:b/>
          <w:lang w:eastAsia="lv-LV"/>
        </w:rPr>
        <w:t>Atklātam konkursam</w:t>
      </w:r>
    </w:p>
    <w:p w14:paraId="663C3981" w14:textId="77777777" w:rsidR="00DE658E" w:rsidRPr="00020442" w:rsidRDefault="00DE658E" w:rsidP="00DE658E">
      <w:pPr>
        <w:jc w:val="center"/>
        <w:rPr>
          <w:b/>
          <w:sz w:val="28"/>
          <w:szCs w:val="28"/>
          <w:lang w:val="x-none" w:eastAsia="x-none"/>
        </w:rPr>
      </w:pPr>
      <w:r w:rsidRPr="00020442">
        <w:rPr>
          <w:b/>
          <w:sz w:val="28"/>
          <w:szCs w:val="28"/>
          <w:lang w:val="x-none" w:eastAsia="x-none"/>
        </w:rPr>
        <w:t>„</w:t>
      </w:r>
      <w:r w:rsidRPr="00020442">
        <w:rPr>
          <w:b/>
          <w:sz w:val="28"/>
          <w:szCs w:val="28"/>
          <w:lang w:eastAsia="x-none"/>
        </w:rPr>
        <w:t xml:space="preserve">Kravas pašizgāzēja un </w:t>
      </w:r>
      <w:r>
        <w:rPr>
          <w:b/>
          <w:sz w:val="28"/>
          <w:szCs w:val="28"/>
          <w:lang w:eastAsia="x-none"/>
        </w:rPr>
        <w:t>ekskavatora</w:t>
      </w:r>
      <w:r w:rsidRPr="00020442">
        <w:rPr>
          <w:b/>
          <w:sz w:val="28"/>
          <w:szCs w:val="28"/>
          <w:lang w:eastAsia="x-none"/>
        </w:rPr>
        <w:t xml:space="preserve"> pakalpojumi</w:t>
      </w:r>
      <w:r w:rsidRPr="00020442">
        <w:rPr>
          <w:b/>
          <w:sz w:val="28"/>
          <w:szCs w:val="28"/>
          <w:lang w:val="x-none" w:eastAsia="x-none"/>
        </w:rPr>
        <w:t>”</w:t>
      </w:r>
    </w:p>
    <w:p w14:paraId="2F76EA72" w14:textId="2BDB92BC" w:rsidR="00DE658E" w:rsidRPr="00020442" w:rsidRDefault="00DE658E" w:rsidP="00DE658E">
      <w:pPr>
        <w:tabs>
          <w:tab w:val="center" w:pos="567"/>
        </w:tabs>
        <w:ind w:right="327"/>
        <w:jc w:val="center"/>
        <w:rPr>
          <w:bCs/>
        </w:rPr>
      </w:pPr>
      <w:r w:rsidRPr="00020442">
        <w:rPr>
          <w:b/>
          <w:sz w:val="28"/>
          <w:szCs w:val="28"/>
          <w:lang w:eastAsia="lv-LV"/>
        </w:rPr>
        <w:t>identifikācijas Nr. JKP/201</w:t>
      </w:r>
      <w:r>
        <w:rPr>
          <w:b/>
          <w:sz w:val="28"/>
          <w:szCs w:val="28"/>
          <w:lang w:eastAsia="lv-LV"/>
        </w:rPr>
        <w:t>8/10</w:t>
      </w:r>
    </w:p>
    <w:p w14:paraId="000CF66D" w14:textId="77777777" w:rsidR="00DE658E" w:rsidRPr="00020442" w:rsidRDefault="00DE658E" w:rsidP="00DE658E">
      <w:pPr>
        <w:jc w:val="both"/>
        <w:rPr>
          <w:b/>
        </w:rPr>
      </w:pPr>
    </w:p>
    <w:p w14:paraId="0C56735D" w14:textId="77777777" w:rsidR="00DE658E" w:rsidRPr="00020442" w:rsidRDefault="00DE658E" w:rsidP="00DE658E">
      <w:pPr>
        <w:numPr>
          <w:ilvl w:val="0"/>
          <w:numId w:val="24"/>
        </w:numPr>
        <w:spacing w:line="360" w:lineRule="auto"/>
        <w:jc w:val="both"/>
        <w:rPr>
          <w:b/>
        </w:rPr>
      </w:pPr>
      <w:r w:rsidRPr="00020442">
        <w:rPr>
          <w:b/>
        </w:rPr>
        <w:t>Izmantojamā tehnika:</w:t>
      </w:r>
    </w:p>
    <w:p w14:paraId="6B94805D" w14:textId="77777777" w:rsidR="00DE658E" w:rsidRPr="00020442" w:rsidRDefault="00DE658E" w:rsidP="00DE658E">
      <w:pPr>
        <w:ind w:left="360"/>
        <w:jc w:val="both"/>
      </w:pPr>
    </w:p>
    <w:tbl>
      <w:tblPr>
        <w:tblW w:w="92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8"/>
        <w:gridCol w:w="850"/>
        <w:gridCol w:w="1276"/>
        <w:gridCol w:w="1105"/>
        <w:gridCol w:w="1042"/>
        <w:gridCol w:w="1085"/>
        <w:gridCol w:w="1588"/>
      </w:tblGrid>
      <w:tr w:rsidR="00DE658E" w:rsidRPr="00020442" w14:paraId="6338EFFB" w14:textId="77777777" w:rsidTr="00DE658E">
        <w:tc>
          <w:tcPr>
            <w:tcW w:w="2298" w:type="dxa"/>
          </w:tcPr>
          <w:p w14:paraId="3B0D6584" w14:textId="77777777" w:rsidR="00DE658E" w:rsidRPr="00020442" w:rsidRDefault="00DE658E" w:rsidP="00A33926">
            <w:pPr>
              <w:jc w:val="center"/>
            </w:pPr>
          </w:p>
        </w:tc>
        <w:tc>
          <w:tcPr>
            <w:tcW w:w="850" w:type="dxa"/>
            <w:shd w:val="clear" w:color="auto" w:fill="F3F3F3"/>
            <w:vAlign w:val="center"/>
          </w:tcPr>
          <w:p w14:paraId="0BFC58CA" w14:textId="77777777" w:rsidR="00DE658E" w:rsidRPr="00020442" w:rsidRDefault="00DE658E" w:rsidP="00A33926">
            <w:pPr>
              <w:jc w:val="center"/>
            </w:pPr>
            <w:r w:rsidRPr="00020442">
              <w:t>Marka</w:t>
            </w:r>
          </w:p>
        </w:tc>
        <w:tc>
          <w:tcPr>
            <w:tcW w:w="1276" w:type="dxa"/>
            <w:shd w:val="clear" w:color="auto" w:fill="F3F3F3"/>
            <w:vAlign w:val="center"/>
          </w:tcPr>
          <w:p w14:paraId="6AE6FD12" w14:textId="77777777" w:rsidR="00DE658E" w:rsidRPr="00020442" w:rsidRDefault="00DE658E" w:rsidP="00A33926">
            <w:pPr>
              <w:jc w:val="center"/>
            </w:pPr>
            <w:r w:rsidRPr="00020442">
              <w:t>Izlaiduma gads</w:t>
            </w:r>
          </w:p>
        </w:tc>
        <w:tc>
          <w:tcPr>
            <w:tcW w:w="1105" w:type="dxa"/>
            <w:shd w:val="clear" w:color="auto" w:fill="F3F3F3"/>
            <w:vAlign w:val="center"/>
          </w:tcPr>
          <w:p w14:paraId="3A878484" w14:textId="77777777" w:rsidR="00DE658E" w:rsidRDefault="00DE658E" w:rsidP="00A33926">
            <w:pPr>
              <w:jc w:val="center"/>
            </w:pPr>
            <w:r w:rsidRPr="00020442">
              <w:t xml:space="preserve">Pilnā </w:t>
            </w:r>
            <w:proofErr w:type="spellStart"/>
            <w:r w:rsidRPr="00020442">
              <w:t>masa,t</w:t>
            </w:r>
            <w:proofErr w:type="spellEnd"/>
          </w:p>
          <w:p w14:paraId="7BF381DC" w14:textId="77777777" w:rsidR="00DE658E" w:rsidRPr="00C95C3E" w:rsidRDefault="00DE658E" w:rsidP="00A33926">
            <w:pPr>
              <w:jc w:val="center"/>
            </w:pPr>
            <w:r w:rsidRPr="00020442">
              <w:t>/kausiem tilpums, m</w:t>
            </w:r>
            <w:r w:rsidRPr="00020442">
              <w:rPr>
                <w:vertAlign w:val="superscript"/>
              </w:rPr>
              <w:t>3</w:t>
            </w:r>
            <w:r>
              <w:t>/</w:t>
            </w:r>
          </w:p>
        </w:tc>
        <w:tc>
          <w:tcPr>
            <w:tcW w:w="1042" w:type="dxa"/>
            <w:shd w:val="clear" w:color="auto" w:fill="F3F3F3"/>
            <w:vAlign w:val="center"/>
          </w:tcPr>
          <w:p w14:paraId="47C9C0D2" w14:textId="77777777" w:rsidR="00DE658E" w:rsidRPr="00020442" w:rsidRDefault="00DE658E" w:rsidP="00A33926">
            <w:pPr>
              <w:jc w:val="center"/>
            </w:pPr>
            <w:r w:rsidRPr="00020442">
              <w:t>Valsts reģistrācijas Nr.</w:t>
            </w:r>
          </w:p>
        </w:tc>
        <w:tc>
          <w:tcPr>
            <w:tcW w:w="1085" w:type="dxa"/>
            <w:shd w:val="clear" w:color="auto" w:fill="F3F3F3"/>
            <w:vAlign w:val="center"/>
          </w:tcPr>
          <w:p w14:paraId="21F70159" w14:textId="77777777" w:rsidR="00DE658E" w:rsidRPr="00020442" w:rsidRDefault="00DE658E" w:rsidP="00A33926">
            <w:pPr>
              <w:jc w:val="center"/>
            </w:pPr>
            <w:r w:rsidRPr="00020442">
              <w:t>Norāde:</w:t>
            </w:r>
          </w:p>
          <w:p w14:paraId="1BFB6AA2" w14:textId="77777777" w:rsidR="00DE658E" w:rsidRPr="00020442" w:rsidRDefault="00DE658E" w:rsidP="00A33926">
            <w:pPr>
              <w:jc w:val="center"/>
            </w:pPr>
            <w:r w:rsidRPr="00020442">
              <w:t>Īpašumā (Ī)</w:t>
            </w:r>
          </w:p>
          <w:p w14:paraId="17367E47" w14:textId="77777777" w:rsidR="00DE658E" w:rsidRPr="00020442" w:rsidRDefault="00DE658E" w:rsidP="00A33926">
            <w:pPr>
              <w:jc w:val="center"/>
            </w:pPr>
            <w:r w:rsidRPr="00020442">
              <w:t>vai nomā (N)</w:t>
            </w:r>
          </w:p>
        </w:tc>
        <w:tc>
          <w:tcPr>
            <w:tcW w:w="1588" w:type="dxa"/>
            <w:shd w:val="clear" w:color="auto" w:fill="F3F3F3"/>
            <w:vAlign w:val="center"/>
          </w:tcPr>
          <w:p w14:paraId="209730D4" w14:textId="77777777" w:rsidR="00DE658E" w:rsidRPr="00020442" w:rsidRDefault="00DE658E" w:rsidP="00A33926">
            <w:pPr>
              <w:jc w:val="center"/>
            </w:pPr>
            <w:r w:rsidRPr="00020442">
              <w:t>Tehniskais stāvokļa raksturojums</w:t>
            </w:r>
          </w:p>
        </w:tc>
      </w:tr>
      <w:tr w:rsidR="00DE658E" w:rsidRPr="00020442" w14:paraId="56B889BD" w14:textId="77777777" w:rsidTr="00DE658E">
        <w:tc>
          <w:tcPr>
            <w:tcW w:w="2298" w:type="dxa"/>
          </w:tcPr>
          <w:p w14:paraId="1A5B6E84" w14:textId="77777777" w:rsidR="00DE658E" w:rsidRPr="00020442" w:rsidRDefault="00DE658E" w:rsidP="00A33926">
            <w:pPr>
              <w:jc w:val="both"/>
            </w:pPr>
            <w:r w:rsidRPr="00020442">
              <w:t>Kravas pašizgāzējs</w:t>
            </w:r>
          </w:p>
          <w:p w14:paraId="40AB7ADF" w14:textId="77777777" w:rsidR="00DE658E" w:rsidRPr="00020442" w:rsidRDefault="00DE658E" w:rsidP="00A33926">
            <w:pPr>
              <w:jc w:val="both"/>
            </w:pPr>
          </w:p>
        </w:tc>
        <w:tc>
          <w:tcPr>
            <w:tcW w:w="850" w:type="dxa"/>
          </w:tcPr>
          <w:p w14:paraId="0D958A57" w14:textId="77777777" w:rsidR="00DE658E" w:rsidRPr="00020442" w:rsidRDefault="00DE658E" w:rsidP="00A33926">
            <w:pPr>
              <w:jc w:val="both"/>
            </w:pPr>
          </w:p>
        </w:tc>
        <w:tc>
          <w:tcPr>
            <w:tcW w:w="1276" w:type="dxa"/>
          </w:tcPr>
          <w:p w14:paraId="3CE8F077" w14:textId="77777777" w:rsidR="00DE658E" w:rsidRPr="00020442" w:rsidRDefault="00DE658E" w:rsidP="00A33926">
            <w:pPr>
              <w:jc w:val="both"/>
            </w:pPr>
          </w:p>
        </w:tc>
        <w:tc>
          <w:tcPr>
            <w:tcW w:w="1105" w:type="dxa"/>
          </w:tcPr>
          <w:p w14:paraId="4F5DDC4C" w14:textId="77777777" w:rsidR="00DE658E" w:rsidRPr="00020442" w:rsidRDefault="00DE658E" w:rsidP="00A33926">
            <w:pPr>
              <w:jc w:val="both"/>
            </w:pPr>
          </w:p>
        </w:tc>
        <w:tc>
          <w:tcPr>
            <w:tcW w:w="1042" w:type="dxa"/>
          </w:tcPr>
          <w:p w14:paraId="5ED92BFF" w14:textId="77777777" w:rsidR="00DE658E" w:rsidRPr="00020442" w:rsidRDefault="00DE658E" w:rsidP="00A33926">
            <w:pPr>
              <w:jc w:val="both"/>
            </w:pPr>
          </w:p>
        </w:tc>
        <w:tc>
          <w:tcPr>
            <w:tcW w:w="1085" w:type="dxa"/>
          </w:tcPr>
          <w:p w14:paraId="4C79AE0D" w14:textId="77777777" w:rsidR="00DE658E" w:rsidRPr="00020442" w:rsidRDefault="00DE658E" w:rsidP="00A33926">
            <w:pPr>
              <w:jc w:val="both"/>
            </w:pPr>
          </w:p>
        </w:tc>
        <w:tc>
          <w:tcPr>
            <w:tcW w:w="1588" w:type="dxa"/>
          </w:tcPr>
          <w:p w14:paraId="73170F72" w14:textId="77777777" w:rsidR="00DE658E" w:rsidRPr="00020442" w:rsidRDefault="00DE658E" w:rsidP="00A33926">
            <w:pPr>
              <w:jc w:val="both"/>
            </w:pPr>
          </w:p>
        </w:tc>
      </w:tr>
      <w:tr w:rsidR="00DE658E" w:rsidRPr="00020442" w14:paraId="3982BCE6" w14:textId="77777777" w:rsidTr="00DE658E">
        <w:tc>
          <w:tcPr>
            <w:tcW w:w="2298" w:type="dxa"/>
          </w:tcPr>
          <w:p w14:paraId="00890549" w14:textId="77777777" w:rsidR="00DE658E" w:rsidRPr="00020442" w:rsidRDefault="00DE658E" w:rsidP="00A33926">
            <w:pPr>
              <w:jc w:val="both"/>
            </w:pPr>
            <w:r w:rsidRPr="00020442">
              <w:t xml:space="preserve">Riteņu ekskavators </w:t>
            </w:r>
          </w:p>
          <w:p w14:paraId="239C6B08" w14:textId="77777777" w:rsidR="00DE658E" w:rsidRPr="00020442" w:rsidRDefault="00DE658E" w:rsidP="00A33926">
            <w:pPr>
              <w:jc w:val="both"/>
            </w:pPr>
          </w:p>
        </w:tc>
        <w:tc>
          <w:tcPr>
            <w:tcW w:w="850" w:type="dxa"/>
          </w:tcPr>
          <w:p w14:paraId="42C2DD83" w14:textId="77777777" w:rsidR="00DE658E" w:rsidRPr="00020442" w:rsidRDefault="00DE658E" w:rsidP="00A33926">
            <w:pPr>
              <w:jc w:val="both"/>
            </w:pPr>
          </w:p>
        </w:tc>
        <w:tc>
          <w:tcPr>
            <w:tcW w:w="1276" w:type="dxa"/>
          </w:tcPr>
          <w:p w14:paraId="48B8B422" w14:textId="77777777" w:rsidR="00DE658E" w:rsidRPr="00020442" w:rsidRDefault="00DE658E" w:rsidP="00A33926">
            <w:pPr>
              <w:jc w:val="both"/>
            </w:pPr>
          </w:p>
        </w:tc>
        <w:tc>
          <w:tcPr>
            <w:tcW w:w="1105" w:type="dxa"/>
          </w:tcPr>
          <w:p w14:paraId="70E34DB9" w14:textId="77777777" w:rsidR="00DE658E" w:rsidRPr="00020442" w:rsidRDefault="00DE658E" w:rsidP="00A33926">
            <w:pPr>
              <w:jc w:val="both"/>
            </w:pPr>
          </w:p>
        </w:tc>
        <w:tc>
          <w:tcPr>
            <w:tcW w:w="1042" w:type="dxa"/>
          </w:tcPr>
          <w:p w14:paraId="5B299616" w14:textId="77777777" w:rsidR="00DE658E" w:rsidRPr="00020442" w:rsidRDefault="00DE658E" w:rsidP="00A33926">
            <w:pPr>
              <w:jc w:val="both"/>
            </w:pPr>
          </w:p>
        </w:tc>
        <w:tc>
          <w:tcPr>
            <w:tcW w:w="1085" w:type="dxa"/>
          </w:tcPr>
          <w:p w14:paraId="656FA8C6" w14:textId="77777777" w:rsidR="00DE658E" w:rsidRPr="00020442" w:rsidRDefault="00DE658E" w:rsidP="00A33926">
            <w:pPr>
              <w:jc w:val="both"/>
            </w:pPr>
          </w:p>
        </w:tc>
        <w:tc>
          <w:tcPr>
            <w:tcW w:w="1588" w:type="dxa"/>
          </w:tcPr>
          <w:p w14:paraId="07AAAB85" w14:textId="77777777" w:rsidR="00DE658E" w:rsidRPr="00020442" w:rsidRDefault="00DE658E" w:rsidP="00A33926">
            <w:pPr>
              <w:jc w:val="both"/>
            </w:pPr>
          </w:p>
        </w:tc>
      </w:tr>
      <w:tr w:rsidR="00DE658E" w:rsidRPr="00020442" w14:paraId="14A5AA26" w14:textId="77777777" w:rsidTr="000324B4">
        <w:trPr>
          <w:trHeight w:val="435"/>
        </w:trPr>
        <w:tc>
          <w:tcPr>
            <w:tcW w:w="2298" w:type="dxa"/>
          </w:tcPr>
          <w:p w14:paraId="67958424" w14:textId="77777777" w:rsidR="00DE658E" w:rsidRPr="00020442" w:rsidRDefault="00DE658E" w:rsidP="00A33926">
            <w:pPr>
              <w:jc w:val="both"/>
            </w:pPr>
            <w:r w:rsidRPr="00020442">
              <w:t>Rakšanas kauss</w:t>
            </w:r>
          </w:p>
        </w:tc>
        <w:tc>
          <w:tcPr>
            <w:tcW w:w="850" w:type="dxa"/>
          </w:tcPr>
          <w:p w14:paraId="6DFB48F2" w14:textId="77777777" w:rsidR="00DE658E" w:rsidRPr="00020442" w:rsidRDefault="00DE658E" w:rsidP="00A33926">
            <w:pPr>
              <w:jc w:val="both"/>
            </w:pPr>
          </w:p>
        </w:tc>
        <w:tc>
          <w:tcPr>
            <w:tcW w:w="1276" w:type="dxa"/>
          </w:tcPr>
          <w:p w14:paraId="5C2A4D05" w14:textId="77777777" w:rsidR="00DE658E" w:rsidRPr="00020442" w:rsidRDefault="00DE658E" w:rsidP="00A33926">
            <w:pPr>
              <w:jc w:val="both"/>
            </w:pPr>
          </w:p>
        </w:tc>
        <w:tc>
          <w:tcPr>
            <w:tcW w:w="1105" w:type="dxa"/>
          </w:tcPr>
          <w:p w14:paraId="5DD9A23D" w14:textId="77777777" w:rsidR="00DE658E" w:rsidRPr="00020442" w:rsidRDefault="00DE658E" w:rsidP="00A33926">
            <w:pPr>
              <w:jc w:val="both"/>
            </w:pPr>
          </w:p>
        </w:tc>
        <w:tc>
          <w:tcPr>
            <w:tcW w:w="1042" w:type="dxa"/>
          </w:tcPr>
          <w:p w14:paraId="0131EDCF" w14:textId="77777777" w:rsidR="00DE658E" w:rsidRPr="00020442" w:rsidRDefault="00DE658E" w:rsidP="00A33926">
            <w:pPr>
              <w:jc w:val="both"/>
            </w:pPr>
          </w:p>
        </w:tc>
        <w:tc>
          <w:tcPr>
            <w:tcW w:w="1085" w:type="dxa"/>
          </w:tcPr>
          <w:p w14:paraId="737CC409" w14:textId="77777777" w:rsidR="00DE658E" w:rsidRPr="00020442" w:rsidRDefault="00DE658E" w:rsidP="00A33926">
            <w:pPr>
              <w:jc w:val="both"/>
            </w:pPr>
          </w:p>
        </w:tc>
        <w:tc>
          <w:tcPr>
            <w:tcW w:w="1588" w:type="dxa"/>
          </w:tcPr>
          <w:p w14:paraId="14798310" w14:textId="77777777" w:rsidR="00DE658E" w:rsidRPr="00020442" w:rsidRDefault="00DE658E" w:rsidP="00A33926">
            <w:pPr>
              <w:jc w:val="both"/>
            </w:pPr>
          </w:p>
        </w:tc>
      </w:tr>
      <w:tr w:rsidR="00DE658E" w:rsidRPr="00020442" w14:paraId="28F577B1" w14:textId="77777777" w:rsidTr="00DE658E">
        <w:tc>
          <w:tcPr>
            <w:tcW w:w="2298" w:type="dxa"/>
          </w:tcPr>
          <w:p w14:paraId="327D2329" w14:textId="77777777" w:rsidR="00DE658E" w:rsidRPr="00020442" w:rsidRDefault="00DE658E" w:rsidP="00A33926">
            <w:pPr>
              <w:jc w:val="both"/>
            </w:pPr>
            <w:r w:rsidRPr="00020442">
              <w:rPr>
                <w:lang w:eastAsia="lv-LV"/>
              </w:rPr>
              <w:t>Sijāšanas/šķirošanas kauss</w:t>
            </w:r>
          </w:p>
        </w:tc>
        <w:tc>
          <w:tcPr>
            <w:tcW w:w="850" w:type="dxa"/>
          </w:tcPr>
          <w:p w14:paraId="05BAADF2" w14:textId="77777777" w:rsidR="00DE658E" w:rsidRPr="00020442" w:rsidRDefault="00DE658E" w:rsidP="00A33926">
            <w:pPr>
              <w:jc w:val="both"/>
            </w:pPr>
          </w:p>
        </w:tc>
        <w:tc>
          <w:tcPr>
            <w:tcW w:w="1276" w:type="dxa"/>
          </w:tcPr>
          <w:p w14:paraId="65AFCC6B" w14:textId="77777777" w:rsidR="00DE658E" w:rsidRPr="00020442" w:rsidRDefault="00DE658E" w:rsidP="00A33926">
            <w:pPr>
              <w:jc w:val="both"/>
            </w:pPr>
          </w:p>
        </w:tc>
        <w:tc>
          <w:tcPr>
            <w:tcW w:w="1105" w:type="dxa"/>
          </w:tcPr>
          <w:p w14:paraId="244204DB" w14:textId="77777777" w:rsidR="00DE658E" w:rsidRPr="00020442" w:rsidRDefault="00DE658E" w:rsidP="00A33926">
            <w:pPr>
              <w:jc w:val="both"/>
            </w:pPr>
          </w:p>
        </w:tc>
        <w:tc>
          <w:tcPr>
            <w:tcW w:w="1042" w:type="dxa"/>
          </w:tcPr>
          <w:p w14:paraId="13C11330" w14:textId="77777777" w:rsidR="00DE658E" w:rsidRPr="00020442" w:rsidRDefault="00DE658E" w:rsidP="00A33926">
            <w:pPr>
              <w:jc w:val="both"/>
            </w:pPr>
          </w:p>
        </w:tc>
        <w:tc>
          <w:tcPr>
            <w:tcW w:w="1085" w:type="dxa"/>
          </w:tcPr>
          <w:p w14:paraId="7109D2CE" w14:textId="77777777" w:rsidR="00DE658E" w:rsidRPr="00020442" w:rsidRDefault="00DE658E" w:rsidP="00A33926">
            <w:pPr>
              <w:jc w:val="both"/>
            </w:pPr>
          </w:p>
        </w:tc>
        <w:tc>
          <w:tcPr>
            <w:tcW w:w="1588" w:type="dxa"/>
          </w:tcPr>
          <w:p w14:paraId="20E915C9" w14:textId="77777777" w:rsidR="00DE658E" w:rsidRPr="00020442" w:rsidRDefault="00DE658E" w:rsidP="00A33926">
            <w:pPr>
              <w:jc w:val="both"/>
            </w:pPr>
          </w:p>
        </w:tc>
      </w:tr>
      <w:tr w:rsidR="00DE658E" w:rsidRPr="00020442" w14:paraId="755BEE3F" w14:textId="77777777" w:rsidTr="000324B4">
        <w:trPr>
          <w:trHeight w:val="717"/>
        </w:trPr>
        <w:tc>
          <w:tcPr>
            <w:tcW w:w="2298" w:type="dxa"/>
          </w:tcPr>
          <w:p w14:paraId="6BFD9990" w14:textId="77777777" w:rsidR="00DE658E" w:rsidRPr="00020442" w:rsidRDefault="00DE658E" w:rsidP="00A33926">
            <w:pPr>
              <w:jc w:val="both"/>
              <w:rPr>
                <w:lang w:eastAsia="lv-LV"/>
              </w:rPr>
            </w:pPr>
            <w:r w:rsidRPr="00020442">
              <w:rPr>
                <w:lang w:eastAsia="lv-LV"/>
              </w:rPr>
              <w:t xml:space="preserve">Rotējošs </w:t>
            </w:r>
            <w:proofErr w:type="spellStart"/>
            <w:r w:rsidRPr="00020442">
              <w:rPr>
                <w:lang w:eastAsia="lv-LV"/>
              </w:rPr>
              <w:t>satvērējkauss</w:t>
            </w:r>
            <w:proofErr w:type="spellEnd"/>
          </w:p>
        </w:tc>
        <w:tc>
          <w:tcPr>
            <w:tcW w:w="850" w:type="dxa"/>
          </w:tcPr>
          <w:p w14:paraId="7AF92876" w14:textId="77777777" w:rsidR="00DE658E" w:rsidRPr="00020442" w:rsidRDefault="00DE658E" w:rsidP="00A33926">
            <w:pPr>
              <w:jc w:val="both"/>
            </w:pPr>
          </w:p>
        </w:tc>
        <w:tc>
          <w:tcPr>
            <w:tcW w:w="1276" w:type="dxa"/>
          </w:tcPr>
          <w:p w14:paraId="43924083" w14:textId="77777777" w:rsidR="00DE658E" w:rsidRPr="00020442" w:rsidRDefault="00DE658E" w:rsidP="00A33926">
            <w:pPr>
              <w:jc w:val="both"/>
            </w:pPr>
          </w:p>
        </w:tc>
        <w:tc>
          <w:tcPr>
            <w:tcW w:w="1105" w:type="dxa"/>
          </w:tcPr>
          <w:p w14:paraId="5CC1AEFD" w14:textId="77777777" w:rsidR="00DE658E" w:rsidRPr="00020442" w:rsidRDefault="00DE658E" w:rsidP="00A33926">
            <w:pPr>
              <w:jc w:val="both"/>
            </w:pPr>
          </w:p>
        </w:tc>
        <w:tc>
          <w:tcPr>
            <w:tcW w:w="1042" w:type="dxa"/>
          </w:tcPr>
          <w:p w14:paraId="0D63121B" w14:textId="77777777" w:rsidR="00DE658E" w:rsidRPr="00020442" w:rsidRDefault="00DE658E" w:rsidP="00A33926">
            <w:pPr>
              <w:jc w:val="both"/>
            </w:pPr>
          </w:p>
        </w:tc>
        <w:tc>
          <w:tcPr>
            <w:tcW w:w="1085" w:type="dxa"/>
          </w:tcPr>
          <w:p w14:paraId="2CBA4264" w14:textId="77777777" w:rsidR="00DE658E" w:rsidRPr="00020442" w:rsidRDefault="00DE658E" w:rsidP="00A33926">
            <w:pPr>
              <w:jc w:val="both"/>
            </w:pPr>
          </w:p>
        </w:tc>
        <w:tc>
          <w:tcPr>
            <w:tcW w:w="1588" w:type="dxa"/>
          </w:tcPr>
          <w:p w14:paraId="0091D318" w14:textId="77777777" w:rsidR="00DE658E" w:rsidRPr="00020442" w:rsidRDefault="00DE658E" w:rsidP="00A33926">
            <w:pPr>
              <w:jc w:val="both"/>
            </w:pPr>
          </w:p>
        </w:tc>
      </w:tr>
    </w:tbl>
    <w:p w14:paraId="62CFDF5F" w14:textId="77777777" w:rsidR="00DE658E" w:rsidRPr="00020442" w:rsidRDefault="00DE658E" w:rsidP="00DE658E">
      <w:pPr>
        <w:jc w:val="both"/>
      </w:pPr>
    </w:p>
    <w:p w14:paraId="5BB927E3" w14:textId="77777777" w:rsidR="00DE658E" w:rsidRPr="00020442" w:rsidRDefault="00DE658E" w:rsidP="00DE658E">
      <w:pPr>
        <w:suppressAutoHyphens/>
        <w:ind w:left="1134" w:right="468" w:hanging="425"/>
        <w:jc w:val="both"/>
        <w:rPr>
          <w:b/>
          <w:lang w:eastAsia="ar-SA"/>
        </w:rPr>
      </w:pPr>
      <w:r w:rsidRPr="00020442">
        <w:rPr>
          <w:b/>
          <w:lang w:eastAsia="ar-SA"/>
        </w:rPr>
        <w:t>2. Pievienota sekojoša tehniskā dokumentācija, kas apliecina Tehniskajā piedāvājumā ietverto informāciju:</w:t>
      </w:r>
    </w:p>
    <w:p w14:paraId="693C0A47" w14:textId="77777777" w:rsidR="00DE658E" w:rsidRPr="00020442" w:rsidRDefault="00DE658E" w:rsidP="00DE658E">
      <w:pPr>
        <w:suppressAutoHyphens/>
        <w:ind w:left="720" w:right="468" w:hanging="153"/>
        <w:jc w:val="both"/>
        <w:rPr>
          <w:b/>
          <w:sz w:val="16"/>
          <w:szCs w:val="16"/>
          <w:lang w:eastAsia="ar-SA"/>
        </w:rPr>
      </w:pPr>
    </w:p>
    <w:p w14:paraId="3F632554" w14:textId="77777777" w:rsidR="00DE658E" w:rsidRPr="00020442" w:rsidRDefault="00DE658E" w:rsidP="00DE658E">
      <w:pPr>
        <w:numPr>
          <w:ilvl w:val="0"/>
          <w:numId w:val="23"/>
        </w:numPr>
        <w:suppressAutoHyphens/>
        <w:ind w:right="468"/>
        <w:jc w:val="both"/>
        <w:rPr>
          <w:b/>
          <w:lang w:eastAsia="ar-SA"/>
        </w:rPr>
      </w:pPr>
      <w:r w:rsidRPr="00020442">
        <w:rPr>
          <w:i/>
          <w:lang w:eastAsia="ar-SA"/>
        </w:rPr>
        <w:t>Tehnikas tehnisko pašu, tehniskā apraksta apliecinātas kopijas;</w:t>
      </w:r>
    </w:p>
    <w:p w14:paraId="599BD1B2" w14:textId="77777777" w:rsidR="00DE658E" w:rsidRPr="00020442" w:rsidRDefault="00DE658E" w:rsidP="00DE658E">
      <w:pPr>
        <w:numPr>
          <w:ilvl w:val="0"/>
          <w:numId w:val="23"/>
        </w:numPr>
        <w:suppressAutoHyphens/>
        <w:ind w:right="468"/>
        <w:jc w:val="both"/>
        <w:rPr>
          <w:lang w:eastAsia="ar-SA"/>
        </w:rPr>
      </w:pPr>
      <w:r w:rsidRPr="00020442">
        <w:rPr>
          <w:i/>
          <w:lang w:eastAsia="ar-SA"/>
        </w:rPr>
        <w:t>Citas dokumentācijas, kas apliecina Tehnikas īpašuma/lietošanas tiesības, Tehnikas atbilstību Tehniskai specifikācijai, apliecinātas kopijas.</w:t>
      </w:r>
    </w:p>
    <w:p w14:paraId="49C86CC2" w14:textId="77777777" w:rsidR="00DE658E" w:rsidRPr="00020442" w:rsidRDefault="00DE658E" w:rsidP="00DE658E">
      <w:pPr>
        <w:suppressAutoHyphens/>
        <w:ind w:firstLine="567"/>
        <w:jc w:val="both"/>
        <w:rPr>
          <w:lang w:eastAsia="ar-SA"/>
        </w:rPr>
      </w:pPr>
    </w:p>
    <w:p w14:paraId="2901392D" w14:textId="77777777" w:rsidR="00DE658E" w:rsidRPr="00020442" w:rsidRDefault="00DE658E" w:rsidP="00DE658E">
      <w:pPr>
        <w:jc w:val="both"/>
      </w:pPr>
    </w:p>
    <w:p w14:paraId="2F7C19ED" w14:textId="77777777" w:rsidR="00DE658E" w:rsidRPr="00020442" w:rsidRDefault="00DE658E" w:rsidP="00DE658E">
      <w:pPr>
        <w:jc w:val="both"/>
      </w:pPr>
    </w:p>
    <w:p w14:paraId="46FB71E3" w14:textId="77777777" w:rsidR="00DE658E" w:rsidRPr="00020442" w:rsidRDefault="00DE658E" w:rsidP="00DE658E">
      <w:pPr>
        <w:jc w:val="both"/>
      </w:pPr>
    </w:p>
    <w:p w14:paraId="374CF4AC" w14:textId="77777777" w:rsidR="00DE658E" w:rsidRPr="00020442" w:rsidRDefault="00DE658E" w:rsidP="00DE658E">
      <w:pPr>
        <w:jc w:val="both"/>
      </w:pPr>
      <w:r w:rsidRPr="00020442">
        <w:t>Pilnvarotā persona:______________________________________________________________</w:t>
      </w:r>
    </w:p>
    <w:p w14:paraId="1E5330D8" w14:textId="77777777" w:rsidR="00DE658E" w:rsidRPr="00020442" w:rsidRDefault="00DE658E" w:rsidP="00DE658E">
      <w:pPr>
        <w:jc w:val="both"/>
      </w:pPr>
      <w:r w:rsidRPr="00020442">
        <w:tab/>
      </w:r>
      <w:r w:rsidRPr="00020442">
        <w:tab/>
      </w:r>
      <w:r w:rsidRPr="00020442">
        <w:tab/>
        <w:t>(amats, paraksts, vārds, uzvārds)</w:t>
      </w:r>
    </w:p>
    <w:p w14:paraId="78859772" w14:textId="77777777" w:rsidR="00DE658E" w:rsidRPr="00020442" w:rsidRDefault="00DE658E" w:rsidP="00DE658E">
      <w:pPr>
        <w:jc w:val="right"/>
        <w:rPr>
          <w:b/>
        </w:rPr>
      </w:pPr>
    </w:p>
    <w:p w14:paraId="380FED78" w14:textId="77777777" w:rsidR="00DE658E" w:rsidRPr="00020442" w:rsidRDefault="00DE658E" w:rsidP="00DE658E">
      <w:pPr>
        <w:jc w:val="right"/>
        <w:rPr>
          <w:b/>
        </w:rPr>
      </w:pPr>
    </w:p>
    <w:p w14:paraId="5615F493" w14:textId="77777777" w:rsidR="00DE658E" w:rsidRPr="00020442" w:rsidRDefault="00DE658E" w:rsidP="00DE658E">
      <w:pPr>
        <w:jc w:val="right"/>
        <w:rPr>
          <w:b/>
        </w:rPr>
      </w:pPr>
    </w:p>
    <w:p w14:paraId="23549F65" w14:textId="77777777" w:rsidR="00DE658E" w:rsidRPr="00020442" w:rsidRDefault="00DE658E" w:rsidP="00DE658E">
      <w:pPr>
        <w:jc w:val="right"/>
        <w:rPr>
          <w:b/>
        </w:rPr>
      </w:pPr>
    </w:p>
    <w:p w14:paraId="0073A011" w14:textId="77777777" w:rsidR="00DE658E" w:rsidRPr="00020442" w:rsidRDefault="00DE658E" w:rsidP="00DE658E">
      <w:pPr>
        <w:jc w:val="right"/>
        <w:rPr>
          <w:b/>
        </w:rPr>
      </w:pPr>
    </w:p>
    <w:p w14:paraId="6ED04C64" w14:textId="77777777" w:rsidR="00DE658E" w:rsidRPr="00020442" w:rsidRDefault="00DE658E" w:rsidP="00DE658E">
      <w:pPr>
        <w:jc w:val="right"/>
        <w:rPr>
          <w:b/>
        </w:rPr>
      </w:pPr>
    </w:p>
    <w:p w14:paraId="480F9C94" w14:textId="77777777" w:rsidR="00DE658E" w:rsidRPr="00020442" w:rsidRDefault="00DE658E" w:rsidP="00DE658E">
      <w:pPr>
        <w:jc w:val="right"/>
        <w:rPr>
          <w:b/>
        </w:rPr>
      </w:pPr>
    </w:p>
    <w:p w14:paraId="19F6AFB6" w14:textId="77777777" w:rsidR="00DE658E" w:rsidRPr="00020442" w:rsidRDefault="00DE658E" w:rsidP="00DE658E">
      <w:pPr>
        <w:jc w:val="right"/>
        <w:rPr>
          <w:b/>
        </w:rPr>
      </w:pPr>
    </w:p>
    <w:p w14:paraId="27BF99B5" w14:textId="77777777" w:rsidR="00DE658E" w:rsidRPr="00020442" w:rsidRDefault="00DE658E" w:rsidP="00DE658E">
      <w:pPr>
        <w:jc w:val="right"/>
        <w:rPr>
          <w:b/>
        </w:rPr>
      </w:pPr>
    </w:p>
    <w:bookmarkEnd w:id="19"/>
    <w:p w14:paraId="7C787E41" w14:textId="46C9F577" w:rsidR="00DE658E" w:rsidRDefault="00DE658E" w:rsidP="00DE658E">
      <w:pPr>
        <w:jc w:val="right"/>
        <w:rPr>
          <w:b/>
        </w:rPr>
      </w:pPr>
    </w:p>
    <w:p w14:paraId="4CDAB2B1" w14:textId="7D060FAE" w:rsidR="00DE658E" w:rsidRDefault="00DE658E" w:rsidP="00DE658E">
      <w:pPr>
        <w:jc w:val="right"/>
        <w:rPr>
          <w:b/>
        </w:rPr>
      </w:pPr>
    </w:p>
    <w:p w14:paraId="6C948F2D" w14:textId="1A45B30D" w:rsidR="00DE658E" w:rsidRDefault="00DE658E" w:rsidP="00DE658E">
      <w:pPr>
        <w:jc w:val="right"/>
        <w:rPr>
          <w:b/>
        </w:rPr>
      </w:pPr>
    </w:p>
    <w:p w14:paraId="7EF2BD61" w14:textId="77777777" w:rsidR="00DE658E" w:rsidRPr="00020442" w:rsidRDefault="00DE658E" w:rsidP="00DE658E">
      <w:pPr>
        <w:jc w:val="right"/>
        <w:rPr>
          <w:b/>
        </w:rPr>
      </w:pPr>
    </w:p>
    <w:p w14:paraId="35908B16" w14:textId="77777777" w:rsidR="00DE658E" w:rsidRPr="00020442" w:rsidRDefault="00DE658E" w:rsidP="00DE658E">
      <w:pPr>
        <w:jc w:val="right"/>
        <w:rPr>
          <w:b/>
        </w:rPr>
      </w:pPr>
    </w:p>
    <w:p w14:paraId="29EBE1F7" w14:textId="77777777" w:rsidR="00DE658E" w:rsidRPr="00020442" w:rsidRDefault="00DE658E" w:rsidP="00DE658E">
      <w:pPr>
        <w:jc w:val="right"/>
        <w:rPr>
          <w:b/>
        </w:rPr>
      </w:pPr>
      <w:bookmarkStart w:id="20" w:name="_Hlk527449369"/>
      <w:r w:rsidRPr="00020442">
        <w:rPr>
          <w:b/>
        </w:rPr>
        <w:lastRenderedPageBreak/>
        <w:t>4.pielikums</w:t>
      </w:r>
    </w:p>
    <w:p w14:paraId="59487F4B" w14:textId="77777777" w:rsidR="00DE658E" w:rsidRPr="00020442" w:rsidRDefault="00DE658E" w:rsidP="00DE658E">
      <w:pPr>
        <w:jc w:val="right"/>
      </w:pPr>
    </w:p>
    <w:p w14:paraId="4D4853C9" w14:textId="77777777" w:rsidR="00DE658E" w:rsidRPr="000324B4" w:rsidRDefault="00DE658E" w:rsidP="00DE658E">
      <w:pPr>
        <w:widowControl w:val="0"/>
        <w:shd w:val="clear" w:color="auto" w:fill="FFFFFF"/>
        <w:autoSpaceDE w:val="0"/>
        <w:autoSpaceDN w:val="0"/>
        <w:adjustRightInd w:val="0"/>
        <w:ind w:right="-91"/>
        <w:jc w:val="center"/>
        <w:rPr>
          <w:b/>
          <w:i/>
          <w:color w:val="FF0000"/>
          <w:sz w:val="28"/>
          <w:szCs w:val="28"/>
          <w:lang w:eastAsia="lv-LV"/>
        </w:rPr>
      </w:pPr>
      <w:r w:rsidRPr="000324B4">
        <w:rPr>
          <w:b/>
          <w:sz w:val="28"/>
          <w:szCs w:val="28"/>
          <w:lang w:eastAsia="lv-LV"/>
        </w:rPr>
        <w:t>LĪGUMS Nr. ____ /</w:t>
      </w:r>
      <w:r w:rsidRPr="000324B4">
        <w:rPr>
          <w:b/>
          <w:i/>
          <w:sz w:val="28"/>
          <w:szCs w:val="28"/>
          <w:lang w:eastAsia="lv-LV"/>
        </w:rPr>
        <w:t>PROJEKTS/</w:t>
      </w:r>
    </w:p>
    <w:p w14:paraId="6AC3234E" w14:textId="77777777" w:rsidR="00DE658E" w:rsidRPr="000324B4" w:rsidRDefault="00DE658E" w:rsidP="00DE658E">
      <w:pPr>
        <w:widowControl w:val="0"/>
        <w:shd w:val="clear" w:color="auto" w:fill="FFFFFF"/>
        <w:autoSpaceDE w:val="0"/>
        <w:autoSpaceDN w:val="0"/>
        <w:adjustRightInd w:val="0"/>
        <w:ind w:right="-91"/>
        <w:jc w:val="center"/>
        <w:rPr>
          <w:sz w:val="16"/>
          <w:szCs w:val="16"/>
          <w:lang w:eastAsia="lv-LV"/>
        </w:rPr>
      </w:pPr>
    </w:p>
    <w:p w14:paraId="5B2E46A5" w14:textId="7B54361A" w:rsidR="00DE658E" w:rsidRPr="000324B4" w:rsidRDefault="00DE658E" w:rsidP="00DE658E">
      <w:pPr>
        <w:widowControl w:val="0"/>
        <w:shd w:val="clear" w:color="auto" w:fill="FFFFFF"/>
        <w:tabs>
          <w:tab w:val="left" w:leader="underscore" w:pos="2160"/>
          <w:tab w:val="left" w:leader="underscore" w:pos="4594"/>
        </w:tabs>
        <w:autoSpaceDE w:val="0"/>
        <w:autoSpaceDN w:val="0"/>
        <w:adjustRightInd w:val="0"/>
        <w:ind w:right="-91"/>
        <w:jc w:val="both"/>
        <w:rPr>
          <w:lang w:eastAsia="lv-LV"/>
        </w:rPr>
      </w:pPr>
      <w:r w:rsidRPr="000324B4">
        <w:rPr>
          <w:i/>
          <w:iCs/>
          <w:spacing w:val="-7"/>
          <w:lang w:eastAsia="lv-LV"/>
        </w:rPr>
        <w:t xml:space="preserve">Jelgavā, 2018.gada __.________________ </w:t>
      </w:r>
    </w:p>
    <w:p w14:paraId="19590395" w14:textId="77777777" w:rsidR="00DE658E" w:rsidRPr="000324B4" w:rsidRDefault="00DE658E" w:rsidP="00DE658E">
      <w:pPr>
        <w:widowControl w:val="0"/>
        <w:shd w:val="clear" w:color="auto" w:fill="FFFFFF"/>
        <w:autoSpaceDE w:val="0"/>
        <w:autoSpaceDN w:val="0"/>
        <w:adjustRightInd w:val="0"/>
        <w:ind w:right="-91"/>
        <w:jc w:val="both"/>
        <w:rPr>
          <w:b/>
          <w:bCs/>
          <w:sz w:val="16"/>
          <w:szCs w:val="16"/>
          <w:lang w:eastAsia="lv-LV"/>
        </w:rPr>
      </w:pPr>
    </w:p>
    <w:p w14:paraId="06EB243A" w14:textId="77777777" w:rsidR="00DE658E" w:rsidRPr="000324B4" w:rsidRDefault="00DE658E" w:rsidP="00DE658E">
      <w:pPr>
        <w:jc w:val="both"/>
        <w:rPr>
          <w:lang w:eastAsia="lv-LV"/>
        </w:rPr>
      </w:pPr>
    </w:p>
    <w:p w14:paraId="05D98849" w14:textId="77777777" w:rsidR="00DE658E" w:rsidRPr="000324B4" w:rsidRDefault="00DE658E" w:rsidP="00DE658E">
      <w:pPr>
        <w:autoSpaceDE w:val="0"/>
        <w:autoSpaceDN w:val="0"/>
        <w:adjustRightInd w:val="0"/>
        <w:jc w:val="both"/>
        <w:rPr>
          <w:lang w:eastAsia="lv-LV"/>
        </w:rPr>
      </w:pPr>
      <w:r w:rsidRPr="000324B4">
        <w:rPr>
          <w:b/>
          <w:lang w:eastAsia="lv-LV"/>
        </w:rPr>
        <w:t>SIA „Jelgavas komunālie pakalpojumi</w:t>
      </w:r>
      <w:r w:rsidRPr="000324B4">
        <w:rPr>
          <w:lang w:eastAsia="lv-LV"/>
        </w:rPr>
        <w:t xml:space="preserve">”, vienotais Reģistrācijas Nr. 43603022128, tās valdes locekļa Alvila </w:t>
      </w:r>
      <w:proofErr w:type="spellStart"/>
      <w:r w:rsidRPr="000324B4">
        <w:rPr>
          <w:lang w:eastAsia="lv-LV"/>
        </w:rPr>
        <w:t>Grīnfelda</w:t>
      </w:r>
      <w:proofErr w:type="spellEnd"/>
      <w:r w:rsidRPr="000324B4">
        <w:rPr>
          <w:lang w:eastAsia="lv-LV"/>
        </w:rPr>
        <w:t xml:space="preserve"> personā, turpmāk tekstā - </w:t>
      </w:r>
      <w:r w:rsidRPr="000324B4">
        <w:rPr>
          <w:b/>
          <w:lang w:eastAsia="lv-LV"/>
        </w:rPr>
        <w:t>Pasūtītājs</w:t>
      </w:r>
      <w:r w:rsidRPr="000324B4">
        <w:rPr>
          <w:lang w:eastAsia="lv-LV"/>
        </w:rPr>
        <w:t xml:space="preserve">, </w:t>
      </w:r>
      <w:r w:rsidRPr="000324B4">
        <w:rPr>
          <w:i/>
          <w:lang w:eastAsia="lv-LV"/>
        </w:rPr>
        <w:t>no vienas puses</w:t>
      </w:r>
      <w:r w:rsidRPr="000324B4">
        <w:rPr>
          <w:lang w:eastAsia="lv-LV"/>
        </w:rPr>
        <w:t xml:space="preserve">,  </w:t>
      </w:r>
    </w:p>
    <w:p w14:paraId="054E0960" w14:textId="77777777" w:rsidR="00DE658E" w:rsidRPr="000324B4" w:rsidRDefault="00DE658E" w:rsidP="00DE658E">
      <w:pPr>
        <w:autoSpaceDE w:val="0"/>
        <w:autoSpaceDN w:val="0"/>
        <w:adjustRightInd w:val="0"/>
        <w:jc w:val="both"/>
        <w:rPr>
          <w:lang w:eastAsia="lv-LV"/>
        </w:rPr>
      </w:pPr>
      <w:r w:rsidRPr="000324B4">
        <w:rPr>
          <w:lang w:eastAsia="lv-LV"/>
        </w:rPr>
        <w:t>un</w:t>
      </w:r>
    </w:p>
    <w:p w14:paraId="1DCA6BD6" w14:textId="77777777" w:rsidR="00DE658E" w:rsidRPr="000324B4" w:rsidRDefault="00DE658E" w:rsidP="00DE658E">
      <w:pPr>
        <w:autoSpaceDE w:val="0"/>
        <w:autoSpaceDN w:val="0"/>
        <w:adjustRightInd w:val="0"/>
        <w:jc w:val="both"/>
        <w:rPr>
          <w:lang w:eastAsia="lv-LV"/>
        </w:rPr>
      </w:pPr>
      <w:r w:rsidRPr="000324B4">
        <w:rPr>
          <w:lang w:eastAsia="lv-LV"/>
        </w:rPr>
        <w:t xml:space="preserve">...................................., vienotais Reģistrācijas Nr. .................................., tās valdes ............................... personā, turpmāk tekstā – </w:t>
      </w:r>
      <w:r w:rsidRPr="000324B4">
        <w:rPr>
          <w:b/>
          <w:lang w:eastAsia="lv-LV"/>
        </w:rPr>
        <w:t>Uzņēmējs</w:t>
      </w:r>
      <w:r w:rsidRPr="000324B4">
        <w:rPr>
          <w:lang w:eastAsia="lv-LV"/>
        </w:rPr>
        <w:t xml:space="preserve">, </w:t>
      </w:r>
      <w:r w:rsidRPr="000324B4">
        <w:rPr>
          <w:i/>
          <w:lang w:eastAsia="lv-LV"/>
        </w:rPr>
        <w:t>no otras puses</w:t>
      </w:r>
      <w:r w:rsidRPr="000324B4">
        <w:rPr>
          <w:lang w:eastAsia="lv-LV"/>
        </w:rPr>
        <w:t xml:space="preserve">, turpmāk abi kopā saukti- </w:t>
      </w:r>
      <w:r w:rsidRPr="000324B4">
        <w:rPr>
          <w:b/>
          <w:lang w:eastAsia="lv-LV"/>
        </w:rPr>
        <w:t>Puses,</w:t>
      </w:r>
    </w:p>
    <w:p w14:paraId="7997C0EA" w14:textId="0C0C168E" w:rsidR="00DE658E" w:rsidRPr="000324B4" w:rsidRDefault="00DE658E" w:rsidP="00DE658E">
      <w:pPr>
        <w:autoSpaceDE w:val="0"/>
        <w:autoSpaceDN w:val="0"/>
        <w:adjustRightInd w:val="0"/>
        <w:jc w:val="both"/>
        <w:rPr>
          <w:lang w:eastAsia="lv-LV"/>
        </w:rPr>
      </w:pPr>
      <w:r w:rsidRPr="000324B4">
        <w:rPr>
          <w:lang w:eastAsia="lv-LV"/>
        </w:rPr>
        <w:t xml:space="preserve">pamatojoties uz 2018.gada __.______________ Iepirkumu komisijas lēmumu Nr. ..... atklātā konkursā .............................., ID. Nr. JKP/2018/10 (turpmāk – </w:t>
      </w:r>
      <w:r w:rsidRPr="000324B4">
        <w:rPr>
          <w:i/>
          <w:lang w:eastAsia="lv-LV"/>
        </w:rPr>
        <w:t>Iepirkums</w:t>
      </w:r>
      <w:r w:rsidRPr="000324B4">
        <w:rPr>
          <w:lang w:eastAsia="lv-LV"/>
        </w:rPr>
        <w:t xml:space="preserve">)  un </w:t>
      </w:r>
      <w:r w:rsidRPr="000324B4">
        <w:rPr>
          <w:i/>
          <w:lang w:eastAsia="lv-LV"/>
        </w:rPr>
        <w:t>Uzņēmēja</w:t>
      </w:r>
      <w:r w:rsidRPr="000324B4">
        <w:rPr>
          <w:lang w:eastAsia="lv-LV"/>
        </w:rPr>
        <w:t xml:space="preserve"> piedāvājumu </w:t>
      </w:r>
      <w:r w:rsidRPr="000324B4">
        <w:rPr>
          <w:i/>
          <w:lang w:eastAsia="lv-LV"/>
        </w:rPr>
        <w:t>Iepirkumā</w:t>
      </w:r>
      <w:r w:rsidRPr="000324B4">
        <w:rPr>
          <w:lang w:eastAsia="lv-LV"/>
        </w:rPr>
        <w:t xml:space="preserve">, noslēdz līgumu, turpmāk tekstā- </w:t>
      </w:r>
      <w:r w:rsidRPr="000324B4">
        <w:rPr>
          <w:i/>
          <w:lang w:eastAsia="lv-LV"/>
        </w:rPr>
        <w:t>Līgums</w:t>
      </w:r>
      <w:r w:rsidRPr="000324B4">
        <w:rPr>
          <w:lang w:eastAsia="lv-LV"/>
        </w:rPr>
        <w:t>, par tālāk minēto:</w:t>
      </w:r>
    </w:p>
    <w:p w14:paraId="4DD0B87C" w14:textId="77777777" w:rsidR="00DE658E" w:rsidRPr="000324B4" w:rsidRDefault="00DE658E" w:rsidP="00DE658E">
      <w:pPr>
        <w:jc w:val="both"/>
        <w:rPr>
          <w:lang w:eastAsia="lv-LV"/>
        </w:rPr>
      </w:pPr>
    </w:p>
    <w:p w14:paraId="5B42410A" w14:textId="77777777" w:rsidR="00DE658E" w:rsidRPr="000324B4" w:rsidRDefault="00DE658E" w:rsidP="00DE658E">
      <w:pPr>
        <w:widowControl w:val="0"/>
        <w:shd w:val="clear" w:color="auto" w:fill="FFFFFF"/>
        <w:autoSpaceDE w:val="0"/>
        <w:autoSpaceDN w:val="0"/>
        <w:adjustRightInd w:val="0"/>
        <w:ind w:right="-91"/>
        <w:jc w:val="both"/>
        <w:rPr>
          <w:lang w:eastAsia="lv-LV"/>
        </w:rPr>
      </w:pPr>
      <w:r w:rsidRPr="000324B4">
        <w:rPr>
          <w:b/>
          <w:bCs/>
          <w:u w:val="single"/>
          <w:lang w:eastAsia="lv-LV"/>
        </w:rPr>
        <w:t>1.Līguma priekšmets</w:t>
      </w:r>
    </w:p>
    <w:p w14:paraId="17C60E3A" w14:textId="77777777" w:rsidR="00DE658E" w:rsidRPr="000324B4" w:rsidRDefault="00DE658E" w:rsidP="00DE658E">
      <w:pPr>
        <w:widowControl w:val="0"/>
        <w:shd w:val="clear" w:color="auto" w:fill="FFFFFF"/>
        <w:autoSpaceDE w:val="0"/>
        <w:autoSpaceDN w:val="0"/>
        <w:adjustRightInd w:val="0"/>
        <w:ind w:right="-91"/>
        <w:jc w:val="both"/>
        <w:rPr>
          <w:lang w:eastAsia="lv-LV"/>
        </w:rPr>
      </w:pPr>
      <w:r w:rsidRPr="000324B4">
        <w:rPr>
          <w:lang w:eastAsia="lv-LV"/>
        </w:rPr>
        <w:t>1.1.</w:t>
      </w:r>
      <w:r w:rsidRPr="000324B4">
        <w:rPr>
          <w:i/>
          <w:iCs/>
          <w:lang w:eastAsia="lv-LV"/>
        </w:rPr>
        <w:t xml:space="preserve">Pasūtītājs </w:t>
      </w:r>
      <w:proofErr w:type="spellStart"/>
      <w:r w:rsidRPr="000324B4">
        <w:rPr>
          <w:lang w:eastAsia="lv-LV"/>
        </w:rPr>
        <w:t>pasūta</w:t>
      </w:r>
      <w:proofErr w:type="spellEnd"/>
      <w:r w:rsidRPr="000324B4">
        <w:rPr>
          <w:lang w:eastAsia="lv-LV"/>
        </w:rPr>
        <w:t xml:space="preserve">, bet </w:t>
      </w:r>
      <w:r w:rsidRPr="000324B4">
        <w:rPr>
          <w:i/>
          <w:lang w:eastAsia="lv-LV"/>
        </w:rPr>
        <w:t>Uzņēmējs</w:t>
      </w:r>
      <w:r w:rsidRPr="000324B4">
        <w:rPr>
          <w:lang w:eastAsia="lv-LV"/>
        </w:rPr>
        <w:t xml:space="preserve"> nodrošina specializētās tehnikas pakalpojumu (turpmāk - </w:t>
      </w:r>
      <w:r w:rsidRPr="000324B4">
        <w:rPr>
          <w:i/>
          <w:iCs/>
          <w:lang w:eastAsia="lv-LV"/>
        </w:rPr>
        <w:t xml:space="preserve">Pakalpojums) </w:t>
      </w:r>
      <w:r w:rsidRPr="000324B4">
        <w:rPr>
          <w:lang w:eastAsia="lv-LV"/>
        </w:rPr>
        <w:t xml:space="preserve">sniegšanu saskaņā ar tehniskajām specifikācijām (2.pielikums) un </w:t>
      </w:r>
      <w:r w:rsidRPr="000324B4">
        <w:rPr>
          <w:i/>
          <w:lang w:eastAsia="lv-LV"/>
        </w:rPr>
        <w:t>Uzņēmēja</w:t>
      </w:r>
      <w:r w:rsidRPr="000324B4">
        <w:rPr>
          <w:lang w:eastAsia="lv-LV"/>
        </w:rPr>
        <w:t xml:space="preserve"> piedāvājumu </w:t>
      </w:r>
      <w:r w:rsidRPr="000324B4">
        <w:rPr>
          <w:i/>
          <w:lang w:eastAsia="lv-LV"/>
        </w:rPr>
        <w:t>Iepirkumam</w:t>
      </w:r>
      <w:r w:rsidRPr="000324B4">
        <w:rPr>
          <w:lang w:eastAsia="lv-LV"/>
        </w:rPr>
        <w:t>, kas ir līguma neatņemama sastāvdaļa.</w:t>
      </w:r>
    </w:p>
    <w:p w14:paraId="241C88A2" w14:textId="77777777" w:rsidR="00DE658E" w:rsidRPr="000324B4" w:rsidRDefault="00DE658E" w:rsidP="00DE658E">
      <w:pPr>
        <w:widowControl w:val="0"/>
        <w:shd w:val="clear" w:color="auto" w:fill="FFFFFF"/>
        <w:autoSpaceDE w:val="0"/>
        <w:autoSpaceDN w:val="0"/>
        <w:adjustRightInd w:val="0"/>
        <w:ind w:right="-91"/>
        <w:jc w:val="both"/>
        <w:rPr>
          <w:lang w:eastAsia="lv-LV"/>
        </w:rPr>
      </w:pPr>
      <w:r w:rsidRPr="000324B4">
        <w:rPr>
          <w:lang w:eastAsia="lv-LV"/>
        </w:rPr>
        <w:t>1.2.</w:t>
      </w:r>
      <w:r w:rsidRPr="000324B4">
        <w:rPr>
          <w:i/>
          <w:iCs/>
          <w:lang w:eastAsia="lv-LV"/>
        </w:rPr>
        <w:t xml:space="preserve">Pakalpojumā </w:t>
      </w:r>
      <w:r w:rsidRPr="000324B4">
        <w:rPr>
          <w:lang w:eastAsia="lv-LV"/>
        </w:rPr>
        <w:t xml:space="preserve">ir iekļautas visas </w:t>
      </w:r>
      <w:r w:rsidRPr="000324B4">
        <w:rPr>
          <w:i/>
          <w:lang w:eastAsia="lv-LV"/>
        </w:rPr>
        <w:t>Pakalpojuma</w:t>
      </w:r>
      <w:r w:rsidRPr="000324B4">
        <w:rPr>
          <w:lang w:eastAsia="lv-LV"/>
        </w:rPr>
        <w:t xml:space="preserve"> sniegšanai nepieciešamās izmaksas, tai skaitā operatoru nodrošināšana, specializētās tehnikas nodrošināšana ar resursiem, nodokļi, u.c.).</w:t>
      </w:r>
    </w:p>
    <w:p w14:paraId="75B28637" w14:textId="77777777" w:rsidR="00DE658E" w:rsidRPr="000324B4" w:rsidRDefault="00DE658E" w:rsidP="00DE658E">
      <w:pPr>
        <w:widowControl w:val="0"/>
        <w:shd w:val="clear" w:color="auto" w:fill="FFFFFF"/>
        <w:autoSpaceDE w:val="0"/>
        <w:autoSpaceDN w:val="0"/>
        <w:adjustRightInd w:val="0"/>
        <w:ind w:right="-91"/>
        <w:jc w:val="both"/>
        <w:rPr>
          <w:sz w:val="16"/>
          <w:szCs w:val="16"/>
          <w:lang w:eastAsia="lv-LV"/>
        </w:rPr>
      </w:pPr>
    </w:p>
    <w:p w14:paraId="5CD3E43D" w14:textId="77777777" w:rsidR="00DE658E" w:rsidRPr="000324B4" w:rsidRDefault="00DE658E" w:rsidP="00DE658E">
      <w:pPr>
        <w:widowControl w:val="0"/>
        <w:shd w:val="clear" w:color="auto" w:fill="FFFFFF"/>
        <w:autoSpaceDE w:val="0"/>
        <w:autoSpaceDN w:val="0"/>
        <w:adjustRightInd w:val="0"/>
        <w:ind w:right="-91"/>
        <w:jc w:val="both"/>
        <w:rPr>
          <w:b/>
          <w:u w:val="single"/>
          <w:lang w:eastAsia="lv-LV"/>
        </w:rPr>
      </w:pPr>
      <w:r w:rsidRPr="000324B4">
        <w:rPr>
          <w:b/>
          <w:u w:val="single"/>
          <w:lang w:eastAsia="lv-LV"/>
        </w:rPr>
        <w:t>2.Līguma termiņš</w:t>
      </w:r>
    </w:p>
    <w:p w14:paraId="47E7E688" w14:textId="77777777" w:rsidR="00DE658E" w:rsidRPr="000324B4" w:rsidRDefault="00DE658E" w:rsidP="00DE658E">
      <w:pPr>
        <w:widowControl w:val="0"/>
        <w:shd w:val="clear" w:color="auto" w:fill="FFFFFF"/>
        <w:autoSpaceDE w:val="0"/>
        <w:autoSpaceDN w:val="0"/>
        <w:adjustRightInd w:val="0"/>
        <w:ind w:right="-91"/>
        <w:jc w:val="both"/>
        <w:rPr>
          <w:lang w:eastAsia="lv-LV"/>
        </w:rPr>
      </w:pPr>
      <w:r w:rsidRPr="000324B4">
        <w:rPr>
          <w:lang w:eastAsia="lv-LV"/>
        </w:rPr>
        <w:t xml:space="preserve">2.1.Līguma termiņš tiek noteikts uz vienu gadu vai līdz brīdim, kad summa, kas </w:t>
      </w:r>
      <w:r w:rsidRPr="000324B4">
        <w:rPr>
          <w:i/>
          <w:lang w:eastAsia="lv-LV"/>
        </w:rPr>
        <w:t>Uzņēmējam</w:t>
      </w:r>
      <w:r w:rsidRPr="000324B4">
        <w:rPr>
          <w:lang w:eastAsia="lv-LV"/>
        </w:rPr>
        <w:t xml:space="preserve"> samaksāta šī </w:t>
      </w:r>
      <w:r w:rsidRPr="000324B4">
        <w:rPr>
          <w:i/>
          <w:lang w:eastAsia="lv-LV"/>
        </w:rPr>
        <w:t>Līguma</w:t>
      </w:r>
      <w:r w:rsidRPr="000324B4">
        <w:rPr>
          <w:lang w:eastAsia="lv-LV"/>
        </w:rPr>
        <w:t xml:space="preserve"> ietvaros sasniedz Iepirkumā noteikto EUR ................ (.................... </w:t>
      </w:r>
      <w:proofErr w:type="spellStart"/>
      <w:r w:rsidRPr="000324B4">
        <w:rPr>
          <w:i/>
          <w:lang w:eastAsia="lv-LV"/>
        </w:rPr>
        <w:t>euro</w:t>
      </w:r>
      <w:proofErr w:type="spellEnd"/>
      <w:r w:rsidRPr="000324B4">
        <w:rPr>
          <w:lang w:eastAsia="lv-LV"/>
        </w:rPr>
        <w:t xml:space="preserve">, 00 </w:t>
      </w:r>
      <w:proofErr w:type="spellStart"/>
      <w:r w:rsidRPr="000324B4">
        <w:rPr>
          <w:i/>
          <w:lang w:eastAsia="lv-LV"/>
        </w:rPr>
        <w:t>eurocenti</w:t>
      </w:r>
      <w:proofErr w:type="spellEnd"/>
      <w:r w:rsidRPr="000324B4">
        <w:rPr>
          <w:lang w:eastAsia="lv-LV"/>
        </w:rPr>
        <w:t>), neieskaitot PVN.</w:t>
      </w:r>
    </w:p>
    <w:p w14:paraId="2683B83D" w14:textId="77777777" w:rsidR="00DE658E" w:rsidRPr="000324B4" w:rsidRDefault="00DE658E" w:rsidP="00DE658E">
      <w:pPr>
        <w:widowControl w:val="0"/>
        <w:shd w:val="clear" w:color="auto" w:fill="FFFFFF"/>
        <w:autoSpaceDE w:val="0"/>
        <w:autoSpaceDN w:val="0"/>
        <w:adjustRightInd w:val="0"/>
        <w:ind w:right="-91"/>
        <w:jc w:val="both"/>
        <w:rPr>
          <w:sz w:val="16"/>
          <w:szCs w:val="16"/>
          <w:lang w:eastAsia="lv-LV"/>
        </w:rPr>
      </w:pPr>
    </w:p>
    <w:p w14:paraId="263FC4EB" w14:textId="77777777" w:rsidR="00DE658E" w:rsidRPr="000324B4" w:rsidRDefault="00DE658E" w:rsidP="00DE658E">
      <w:pPr>
        <w:widowControl w:val="0"/>
        <w:shd w:val="clear" w:color="auto" w:fill="FFFFFF"/>
        <w:autoSpaceDE w:val="0"/>
        <w:autoSpaceDN w:val="0"/>
        <w:adjustRightInd w:val="0"/>
        <w:ind w:right="-91"/>
        <w:jc w:val="both"/>
        <w:rPr>
          <w:lang w:eastAsia="lv-LV"/>
        </w:rPr>
      </w:pPr>
      <w:r w:rsidRPr="000324B4">
        <w:rPr>
          <w:b/>
          <w:bCs/>
          <w:u w:val="single"/>
          <w:lang w:eastAsia="lv-LV"/>
        </w:rPr>
        <w:t>3.</w:t>
      </w:r>
      <w:r w:rsidRPr="000324B4">
        <w:rPr>
          <w:b/>
          <w:bCs/>
          <w:i/>
          <w:u w:val="single"/>
          <w:lang w:eastAsia="lv-LV"/>
        </w:rPr>
        <w:t>Pakalpojuma</w:t>
      </w:r>
      <w:r w:rsidRPr="000324B4">
        <w:rPr>
          <w:b/>
          <w:bCs/>
          <w:u w:val="single"/>
          <w:lang w:eastAsia="lv-LV"/>
        </w:rPr>
        <w:t xml:space="preserve"> pasūtīšana, līguma cena un samaksas kārtība</w:t>
      </w:r>
    </w:p>
    <w:p w14:paraId="77722D28" w14:textId="77777777" w:rsidR="00DE658E" w:rsidRPr="000324B4" w:rsidRDefault="00DE658E" w:rsidP="00DE658E">
      <w:pPr>
        <w:widowControl w:val="0"/>
        <w:shd w:val="clear" w:color="auto" w:fill="FFFFFF"/>
        <w:autoSpaceDE w:val="0"/>
        <w:autoSpaceDN w:val="0"/>
        <w:adjustRightInd w:val="0"/>
        <w:ind w:right="-91"/>
        <w:jc w:val="both"/>
        <w:rPr>
          <w:lang w:eastAsia="lv-LV"/>
        </w:rPr>
      </w:pPr>
      <w:r w:rsidRPr="000324B4">
        <w:rPr>
          <w:lang w:eastAsia="lv-LV"/>
        </w:rPr>
        <w:t>3.1.</w:t>
      </w:r>
      <w:r w:rsidRPr="000324B4">
        <w:rPr>
          <w:i/>
          <w:lang w:eastAsia="lv-LV"/>
        </w:rPr>
        <w:t xml:space="preserve">Pakalpojuma </w:t>
      </w:r>
      <w:r w:rsidRPr="000324B4">
        <w:rPr>
          <w:lang w:eastAsia="lv-LV"/>
        </w:rPr>
        <w:t xml:space="preserve">pieteikumu </w:t>
      </w:r>
      <w:r w:rsidRPr="000324B4">
        <w:rPr>
          <w:i/>
          <w:lang w:eastAsia="lv-LV"/>
        </w:rPr>
        <w:t>Pasūtītājs</w:t>
      </w:r>
      <w:r w:rsidRPr="000324B4">
        <w:rPr>
          <w:lang w:eastAsia="lv-LV"/>
        </w:rPr>
        <w:t xml:space="preserve"> veic iepriekšējā dienā pirms Pakalpojuma izpildes, nosūtot pieteikumu uz </w:t>
      </w:r>
      <w:r w:rsidRPr="000324B4">
        <w:rPr>
          <w:i/>
          <w:lang w:eastAsia="lv-LV"/>
        </w:rPr>
        <w:t>Uzņēmēja</w:t>
      </w:r>
      <w:r w:rsidRPr="000324B4">
        <w:rPr>
          <w:lang w:eastAsia="lv-LV"/>
        </w:rPr>
        <w:t xml:space="preserve"> e-pastu .............. vai telefoniski, norādot </w:t>
      </w:r>
      <w:r w:rsidRPr="000324B4">
        <w:rPr>
          <w:i/>
          <w:lang w:eastAsia="lv-LV"/>
        </w:rPr>
        <w:t>Pakalpojuma</w:t>
      </w:r>
      <w:r w:rsidRPr="000324B4">
        <w:rPr>
          <w:lang w:eastAsia="lv-LV"/>
        </w:rPr>
        <w:t xml:space="preserve"> uzsākšanas laiku.</w:t>
      </w:r>
    </w:p>
    <w:p w14:paraId="723B43CD" w14:textId="77777777" w:rsidR="00DE658E" w:rsidRPr="000324B4" w:rsidRDefault="00DE658E" w:rsidP="00DE658E">
      <w:pPr>
        <w:widowControl w:val="0"/>
        <w:shd w:val="clear" w:color="auto" w:fill="FFFFFF"/>
        <w:autoSpaceDE w:val="0"/>
        <w:autoSpaceDN w:val="0"/>
        <w:adjustRightInd w:val="0"/>
        <w:ind w:right="-91"/>
        <w:jc w:val="both"/>
        <w:rPr>
          <w:lang w:eastAsia="lv-LV"/>
        </w:rPr>
      </w:pPr>
      <w:r w:rsidRPr="000324B4">
        <w:rPr>
          <w:lang w:eastAsia="lv-LV"/>
        </w:rPr>
        <w:t>3.2.</w:t>
      </w:r>
      <w:r w:rsidRPr="000324B4">
        <w:rPr>
          <w:i/>
          <w:lang w:eastAsia="lv-LV"/>
        </w:rPr>
        <w:t xml:space="preserve">Pakalpojumu </w:t>
      </w:r>
      <w:r w:rsidRPr="000324B4">
        <w:rPr>
          <w:lang w:eastAsia="lv-LV"/>
        </w:rPr>
        <w:t xml:space="preserve">cena ir noteikta </w:t>
      </w:r>
      <w:r w:rsidRPr="000324B4">
        <w:rPr>
          <w:i/>
          <w:lang w:eastAsia="lv-LV"/>
        </w:rPr>
        <w:t>Uzņēmēja</w:t>
      </w:r>
      <w:r w:rsidRPr="000324B4">
        <w:rPr>
          <w:lang w:eastAsia="lv-LV"/>
        </w:rPr>
        <w:t xml:space="preserve"> iesniegtajā Finanšu piedāvājumā </w:t>
      </w:r>
      <w:r w:rsidRPr="000324B4">
        <w:rPr>
          <w:i/>
          <w:lang w:eastAsia="lv-LV"/>
        </w:rPr>
        <w:t>Iepirkumam</w:t>
      </w:r>
      <w:r w:rsidRPr="000324B4">
        <w:rPr>
          <w:lang w:eastAsia="lv-LV"/>
        </w:rPr>
        <w:t>, un tā sastāda:</w:t>
      </w:r>
    </w:p>
    <w:p w14:paraId="66A4FB71" w14:textId="77777777" w:rsidR="00DE658E" w:rsidRPr="000324B4" w:rsidRDefault="00DE658E" w:rsidP="00DE658E">
      <w:pPr>
        <w:widowControl w:val="0"/>
        <w:shd w:val="clear" w:color="auto" w:fill="FFFFFF"/>
        <w:autoSpaceDE w:val="0"/>
        <w:autoSpaceDN w:val="0"/>
        <w:adjustRightInd w:val="0"/>
        <w:ind w:right="-91" w:firstLine="720"/>
        <w:jc w:val="both"/>
        <w:rPr>
          <w:lang w:eastAsia="lv-LV"/>
        </w:rPr>
      </w:pPr>
      <w:r w:rsidRPr="000324B4">
        <w:rPr>
          <w:lang w:eastAsia="lv-LV"/>
        </w:rPr>
        <w:t xml:space="preserve">- par 1h (viena stunda) pašizgāzēja </w:t>
      </w:r>
      <w:r w:rsidRPr="000324B4">
        <w:rPr>
          <w:i/>
          <w:lang w:eastAsia="lv-LV"/>
        </w:rPr>
        <w:t>Pakalpojumu</w:t>
      </w:r>
      <w:r w:rsidRPr="000324B4">
        <w:rPr>
          <w:lang w:eastAsia="lv-LV"/>
        </w:rPr>
        <w:t xml:space="preserve"> – EUR ........... (..........);</w:t>
      </w:r>
    </w:p>
    <w:p w14:paraId="624F1483" w14:textId="77777777" w:rsidR="00DE658E" w:rsidRPr="000324B4" w:rsidRDefault="00DE658E" w:rsidP="00DE658E">
      <w:pPr>
        <w:widowControl w:val="0"/>
        <w:shd w:val="clear" w:color="auto" w:fill="FFFFFF"/>
        <w:autoSpaceDE w:val="0"/>
        <w:autoSpaceDN w:val="0"/>
        <w:adjustRightInd w:val="0"/>
        <w:ind w:right="-91" w:firstLine="720"/>
        <w:jc w:val="both"/>
        <w:rPr>
          <w:lang w:eastAsia="lv-LV"/>
        </w:rPr>
      </w:pPr>
      <w:r w:rsidRPr="000324B4">
        <w:rPr>
          <w:lang w:eastAsia="lv-LV"/>
        </w:rPr>
        <w:t xml:space="preserve">- par 1h (viena stunda) ekskavatora </w:t>
      </w:r>
      <w:r w:rsidRPr="000324B4">
        <w:rPr>
          <w:i/>
          <w:lang w:eastAsia="lv-LV"/>
        </w:rPr>
        <w:t>Pakalpojumu</w:t>
      </w:r>
      <w:r w:rsidRPr="000324B4">
        <w:rPr>
          <w:lang w:eastAsia="lv-LV"/>
        </w:rPr>
        <w:t xml:space="preserve"> – EUR .......... (............).</w:t>
      </w:r>
    </w:p>
    <w:p w14:paraId="0ED2C61A" w14:textId="77777777" w:rsidR="00DE658E" w:rsidRPr="00020442" w:rsidRDefault="00DE658E" w:rsidP="00DE658E">
      <w:pPr>
        <w:widowControl w:val="0"/>
        <w:shd w:val="clear" w:color="auto" w:fill="FFFFFF"/>
        <w:autoSpaceDE w:val="0"/>
        <w:autoSpaceDN w:val="0"/>
        <w:adjustRightInd w:val="0"/>
        <w:ind w:right="-91" w:firstLine="720"/>
        <w:jc w:val="both"/>
        <w:rPr>
          <w:lang w:eastAsia="lv-LV"/>
        </w:rPr>
      </w:pPr>
      <w:r w:rsidRPr="000324B4">
        <w:rPr>
          <w:i/>
          <w:lang w:eastAsia="lv-LV"/>
        </w:rPr>
        <w:t>Pakalpojuma</w:t>
      </w:r>
      <w:r w:rsidRPr="000324B4">
        <w:rPr>
          <w:lang w:eastAsia="lv-LV"/>
        </w:rPr>
        <w:t xml:space="preserve"> uzskaite (apmaksa) tiek veikta tikai par to laika periodu, kad </w:t>
      </w:r>
      <w:r w:rsidRPr="000324B4">
        <w:rPr>
          <w:i/>
          <w:lang w:eastAsia="lv-LV"/>
        </w:rPr>
        <w:t>Pakalpojums</w:t>
      </w:r>
      <w:r w:rsidRPr="000324B4">
        <w:rPr>
          <w:lang w:eastAsia="lv-LV"/>
        </w:rPr>
        <w:t xml:space="preserve"> tiek</w:t>
      </w:r>
      <w:r w:rsidRPr="00020442">
        <w:rPr>
          <w:lang w:eastAsia="lv-LV"/>
        </w:rPr>
        <w:t xml:space="preserve"> sniegts </w:t>
      </w:r>
      <w:r w:rsidRPr="00020442">
        <w:rPr>
          <w:i/>
          <w:lang w:eastAsia="lv-LV"/>
        </w:rPr>
        <w:t>Pasūtītāja</w:t>
      </w:r>
      <w:r w:rsidRPr="00020442">
        <w:rPr>
          <w:lang w:eastAsia="lv-LV"/>
        </w:rPr>
        <w:t xml:space="preserve"> norādītajā darba izpildes vietā. </w:t>
      </w:r>
    </w:p>
    <w:p w14:paraId="4706851F" w14:textId="77777777" w:rsidR="00DE658E" w:rsidRPr="00020442" w:rsidRDefault="00DE658E" w:rsidP="00DE658E">
      <w:pPr>
        <w:widowControl w:val="0"/>
        <w:shd w:val="clear" w:color="auto" w:fill="FFFFFF"/>
        <w:autoSpaceDE w:val="0"/>
        <w:autoSpaceDN w:val="0"/>
        <w:adjustRightInd w:val="0"/>
        <w:ind w:right="-91" w:firstLine="720"/>
        <w:jc w:val="both"/>
        <w:rPr>
          <w:lang w:eastAsia="lv-LV"/>
        </w:rPr>
      </w:pPr>
      <w:r w:rsidRPr="00020442">
        <w:rPr>
          <w:lang w:eastAsia="lv-LV"/>
        </w:rPr>
        <w:t>Pievienotās vērtības nodoklis maksājams saskaņā ar normatīvo aktu regulējumu.</w:t>
      </w:r>
    </w:p>
    <w:p w14:paraId="602DE082" w14:textId="77777777" w:rsidR="00DE658E" w:rsidRPr="00020442" w:rsidRDefault="00DE658E" w:rsidP="00DE658E">
      <w:pPr>
        <w:widowControl w:val="0"/>
        <w:shd w:val="clear" w:color="auto" w:fill="FFFFFF"/>
        <w:autoSpaceDE w:val="0"/>
        <w:autoSpaceDN w:val="0"/>
        <w:adjustRightInd w:val="0"/>
        <w:ind w:right="-91"/>
        <w:jc w:val="both"/>
        <w:rPr>
          <w:lang w:eastAsia="lv-LV"/>
        </w:rPr>
      </w:pPr>
      <w:r w:rsidRPr="00020442">
        <w:rPr>
          <w:lang w:eastAsia="lv-LV"/>
        </w:rPr>
        <w:t xml:space="preserve">3.3.Samaksu par iepriekšējā kalendārajā mēnesī kvalitatīvi veikto </w:t>
      </w:r>
      <w:r w:rsidRPr="00020442">
        <w:rPr>
          <w:i/>
          <w:iCs/>
          <w:lang w:eastAsia="lv-LV"/>
        </w:rPr>
        <w:t>Pakalpojumu Pasūtītājs,</w:t>
      </w:r>
      <w:r w:rsidRPr="00020442">
        <w:rPr>
          <w:iCs/>
          <w:lang w:eastAsia="lv-LV"/>
        </w:rPr>
        <w:t xml:space="preserve"> vadoties no Finanšu piedāvājumā </w:t>
      </w:r>
      <w:r w:rsidRPr="00FB3839">
        <w:rPr>
          <w:i/>
          <w:iCs/>
          <w:lang w:eastAsia="lv-LV"/>
        </w:rPr>
        <w:t>Iepirkumam</w:t>
      </w:r>
      <w:r w:rsidRPr="00020442">
        <w:rPr>
          <w:iCs/>
          <w:lang w:eastAsia="lv-LV"/>
        </w:rPr>
        <w:t xml:space="preserve"> noteiktās cenas un </w:t>
      </w:r>
      <w:r w:rsidRPr="00020442">
        <w:rPr>
          <w:i/>
          <w:lang w:eastAsia="lv-LV"/>
        </w:rPr>
        <w:t>Pakalpojuma</w:t>
      </w:r>
      <w:r w:rsidRPr="00020442">
        <w:rPr>
          <w:lang w:eastAsia="lv-LV"/>
        </w:rPr>
        <w:t xml:space="preserve"> pieņemšanas aktā noteiktā </w:t>
      </w:r>
      <w:r w:rsidRPr="00020442">
        <w:rPr>
          <w:i/>
          <w:lang w:eastAsia="lv-LV"/>
        </w:rPr>
        <w:t>Pakalpojuma</w:t>
      </w:r>
      <w:r w:rsidRPr="00020442">
        <w:rPr>
          <w:lang w:eastAsia="lv-LV"/>
        </w:rPr>
        <w:t xml:space="preserve"> apjoma,</w:t>
      </w:r>
      <w:r w:rsidRPr="00020442">
        <w:rPr>
          <w:i/>
          <w:iCs/>
          <w:lang w:eastAsia="lv-LV"/>
        </w:rPr>
        <w:t xml:space="preserve"> </w:t>
      </w:r>
      <w:r w:rsidRPr="00020442">
        <w:rPr>
          <w:lang w:eastAsia="lv-LV"/>
        </w:rPr>
        <w:t xml:space="preserve">iemaksā </w:t>
      </w:r>
      <w:r w:rsidRPr="00020442">
        <w:rPr>
          <w:i/>
          <w:iCs/>
          <w:lang w:eastAsia="lv-LV"/>
        </w:rPr>
        <w:t xml:space="preserve">Uzņēmēja </w:t>
      </w:r>
      <w:r w:rsidRPr="00020442">
        <w:rPr>
          <w:lang w:eastAsia="lv-LV"/>
        </w:rPr>
        <w:t xml:space="preserve">bankas rēķinā 30 (trīsdesmit) dienu laikā pēc </w:t>
      </w:r>
      <w:r w:rsidRPr="00020442">
        <w:rPr>
          <w:i/>
          <w:lang w:eastAsia="lv-LV"/>
        </w:rPr>
        <w:t>Pakalpojuma</w:t>
      </w:r>
      <w:r w:rsidRPr="00020442">
        <w:rPr>
          <w:lang w:eastAsia="lv-LV"/>
        </w:rPr>
        <w:t xml:space="preserve"> saņemšanas akta abpusējas parakstīšanas un </w:t>
      </w:r>
      <w:r w:rsidRPr="00020442">
        <w:rPr>
          <w:i/>
          <w:lang w:eastAsia="lv-LV"/>
        </w:rPr>
        <w:t>Uzņēmēja</w:t>
      </w:r>
      <w:r w:rsidRPr="00020442">
        <w:rPr>
          <w:lang w:eastAsia="lv-LV"/>
        </w:rPr>
        <w:t xml:space="preserve"> rēķina saņemšanas.</w:t>
      </w:r>
    </w:p>
    <w:p w14:paraId="5B0ACACB" w14:textId="77777777" w:rsidR="00DE658E" w:rsidRPr="00020442" w:rsidRDefault="00DE658E" w:rsidP="00DE658E">
      <w:pPr>
        <w:widowControl w:val="0"/>
        <w:shd w:val="clear" w:color="auto" w:fill="FFFFFF"/>
        <w:autoSpaceDE w:val="0"/>
        <w:autoSpaceDN w:val="0"/>
        <w:adjustRightInd w:val="0"/>
        <w:ind w:right="-91"/>
        <w:jc w:val="both"/>
        <w:rPr>
          <w:lang w:eastAsia="lv-LV"/>
        </w:rPr>
      </w:pPr>
      <w:r w:rsidRPr="00020442">
        <w:rPr>
          <w:lang w:eastAsia="lv-LV"/>
        </w:rPr>
        <w:t>3.4.</w:t>
      </w:r>
      <w:r w:rsidRPr="00020442">
        <w:rPr>
          <w:i/>
          <w:lang w:eastAsia="lv-LV"/>
        </w:rPr>
        <w:t xml:space="preserve"> Pasūtītājs</w:t>
      </w:r>
      <w:r w:rsidRPr="00020442">
        <w:rPr>
          <w:lang w:eastAsia="lv-LV"/>
        </w:rPr>
        <w:t xml:space="preserve"> ir tiesīgs palielināt vai samaz</w:t>
      </w:r>
      <w:r>
        <w:rPr>
          <w:lang w:eastAsia="lv-LV"/>
        </w:rPr>
        <w:t xml:space="preserve">ināt </w:t>
      </w:r>
      <w:r w:rsidRPr="00FB3839">
        <w:rPr>
          <w:i/>
          <w:lang w:eastAsia="lv-LV"/>
        </w:rPr>
        <w:t>Iepirkuma</w:t>
      </w:r>
      <w:r>
        <w:rPr>
          <w:lang w:eastAsia="lv-LV"/>
        </w:rPr>
        <w:t xml:space="preserve"> Tehniskajās specifikācijās</w:t>
      </w:r>
      <w:r w:rsidRPr="00020442">
        <w:rPr>
          <w:lang w:eastAsia="lv-LV"/>
        </w:rPr>
        <w:t xml:space="preserve"> noteikto gadā plānoto </w:t>
      </w:r>
      <w:r w:rsidRPr="00020442">
        <w:rPr>
          <w:i/>
          <w:lang w:eastAsia="lv-LV"/>
        </w:rPr>
        <w:t>Pakalpojuma</w:t>
      </w:r>
      <w:r>
        <w:rPr>
          <w:lang w:eastAsia="lv-LV"/>
        </w:rPr>
        <w:t xml:space="preserve"> apjomu</w:t>
      </w:r>
      <w:r w:rsidRPr="00020442">
        <w:rPr>
          <w:lang w:eastAsia="lv-LV"/>
        </w:rPr>
        <w:t>.</w:t>
      </w:r>
    </w:p>
    <w:p w14:paraId="4812B958" w14:textId="77777777" w:rsidR="00DE658E" w:rsidRPr="00020442" w:rsidRDefault="00DE658E" w:rsidP="00DE658E">
      <w:pPr>
        <w:widowControl w:val="0"/>
        <w:shd w:val="clear" w:color="auto" w:fill="FFFFFF"/>
        <w:autoSpaceDE w:val="0"/>
        <w:autoSpaceDN w:val="0"/>
        <w:adjustRightInd w:val="0"/>
        <w:ind w:right="-91"/>
        <w:jc w:val="both"/>
        <w:rPr>
          <w:sz w:val="16"/>
          <w:szCs w:val="16"/>
          <w:lang w:eastAsia="lv-LV"/>
        </w:rPr>
      </w:pPr>
    </w:p>
    <w:p w14:paraId="115D3884" w14:textId="77777777" w:rsidR="00DE658E" w:rsidRPr="00020442" w:rsidRDefault="00DE658E" w:rsidP="00DE658E">
      <w:pPr>
        <w:widowControl w:val="0"/>
        <w:shd w:val="clear" w:color="auto" w:fill="FFFFFF"/>
        <w:autoSpaceDE w:val="0"/>
        <w:autoSpaceDN w:val="0"/>
        <w:adjustRightInd w:val="0"/>
        <w:ind w:right="-91"/>
        <w:jc w:val="both"/>
        <w:rPr>
          <w:b/>
          <w:u w:val="single"/>
          <w:lang w:eastAsia="lv-LV"/>
        </w:rPr>
      </w:pPr>
      <w:r w:rsidRPr="00020442">
        <w:rPr>
          <w:b/>
          <w:u w:val="single"/>
          <w:lang w:eastAsia="lv-LV"/>
        </w:rPr>
        <w:t>4.</w:t>
      </w:r>
      <w:r w:rsidRPr="00020442">
        <w:rPr>
          <w:b/>
          <w:i/>
          <w:u w:val="single"/>
          <w:lang w:eastAsia="lv-LV"/>
        </w:rPr>
        <w:t xml:space="preserve">Uzņēmēja </w:t>
      </w:r>
      <w:r w:rsidRPr="00020442">
        <w:rPr>
          <w:b/>
          <w:u w:val="single"/>
          <w:lang w:eastAsia="lv-LV"/>
        </w:rPr>
        <w:t>pienākumi</w:t>
      </w:r>
    </w:p>
    <w:p w14:paraId="404DE7BC" w14:textId="77777777" w:rsidR="00DE658E" w:rsidRPr="00020442" w:rsidRDefault="00DE658E" w:rsidP="00DE658E">
      <w:pPr>
        <w:widowControl w:val="0"/>
        <w:shd w:val="clear" w:color="auto" w:fill="FFFFFF"/>
        <w:autoSpaceDE w:val="0"/>
        <w:autoSpaceDN w:val="0"/>
        <w:adjustRightInd w:val="0"/>
        <w:ind w:right="-91"/>
        <w:jc w:val="both"/>
        <w:rPr>
          <w:lang w:eastAsia="lv-LV"/>
        </w:rPr>
      </w:pPr>
      <w:r w:rsidRPr="00020442">
        <w:rPr>
          <w:lang w:eastAsia="lv-LV"/>
        </w:rPr>
        <w:t xml:space="preserve">4.1.Sniegt </w:t>
      </w:r>
      <w:r w:rsidRPr="00020442">
        <w:rPr>
          <w:i/>
          <w:lang w:eastAsia="lv-LV"/>
        </w:rPr>
        <w:t>Pakalpojumu</w:t>
      </w:r>
      <w:r w:rsidRPr="00020442">
        <w:rPr>
          <w:lang w:eastAsia="lv-LV"/>
        </w:rPr>
        <w:t xml:space="preserve"> saskaņā ar </w:t>
      </w:r>
      <w:r w:rsidRPr="00FB3839">
        <w:rPr>
          <w:i/>
          <w:lang w:eastAsia="lv-LV"/>
        </w:rPr>
        <w:t>Iepirkuma</w:t>
      </w:r>
      <w:r>
        <w:rPr>
          <w:lang w:eastAsia="lv-LV"/>
        </w:rPr>
        <w:t xml:space="preserve"> </w:t>
      </w:r>
      <w:r w:rsidRPr="00020442">
        <w:rPr>
          <w:lang w:eastAsia="lv-LV"/>
        </w:rPr>
        <w:t xml:space="preserve">Tehniskajās specifikācijās </w:t>
      </w:r>
      <w:r w:rsidRPr="00DB6EBB">
        <w:rPr>
          <w:lang w:eastAsia="lv-LV"/>
        </w:rPr>
        <w:t>(2.Pielikums)</w:t>
      </w:r>
      <w:r w:rsidRPr="00020442">
        <w:rPr>
          <w:lang w:eastAsia="lv-LV"/>
        </w:rPr>
        <w:t xml:space="preserve"> norādītajām prasībām, pēc </w:t>
      </w:r>
      <w:r w:rsidRPr="00020442">
        <w:rPr>
          <w:i/>
          <w:lang w:eastAsia="lv-LV"/>
        </w:rPr>
        <w:t>Pasūtītāja</w:t>
      </w:r>
      <w:r w:rsidRPr="00020442">
        <w:rPr>
          <w:lang w:eastAsia="lv-LV"/>
        </w:rPr>
        <w:t xml:space="preserve"> pieteikuma </w:t>
      </w:r>
      <w:r w:rsidRPr="00020442">
        <w:rPr>
          <w:i/>
          <w:lang w:eastAsia="lv-LV"/>
        </w:rPr>
        <w:t>Pasūtītāja</w:t>
      </w:r>
      <w:r w:rsidRPr="00020442">
        <w:rPr>
          <w:lang w:eastAsia="lv-LV"/>
        </w:rPr>
        <w:t xml:space="preserve"> norādītajā apjomā.</w:t>
      </w:r>
    </w:p>
    <w:p w14:paraId="07BFF197" w14:textId="2DDADCE9" w:rsidR="00DE658E" w:rsidRPr="00020442" w:rsidRDefault="00DE658E" w:rsidP="00DE658E">
      <w:pPr>
        <w:widowControl w:val="0"/>
        <w:shd w:val="clear" w:color="auto" w:fill="FFFFFF"/>
        <w:autoSpaceDE w:val="0"/>
        <w:autoSpaceDN w:val="0"/>
        <w:adjustRightInd w:val="0"/>
        <w:ind w:right="-91"/>
        <w:jc w:val="both"/>
        <w:rPr>
          <w:lang w:eastAsia="lv-LV"/>
        </w:rPr>
      </w:pPr>
      <w:r w:rsidRPr="00020442">
        <w:rPr>
          <w:lang w:eastAsia="lv-LV"/>
        </w:rPr>
        <w:t>4.2.Gadījumā, ja kāda no specializētās tehnikas vienībām nepieciešamas remonts</w:t>
      </w:r>
      <w:r>
        <w:rPr>
          <w:lang w:eastAsia="lv-LV"/>
        </w:rPr>
        <w:t xml:space="preserve"> vai apkope</w:t>
      </w:r>
      <w:r w:rsidRPr="00020442">
        <w:rPr>
          <w:lang w:eastAsia="lv-LV"/>
        </w:rPr>
        <w:t xml:space="preserve">, </w:t>
      </w:r>
      <w:r w:rsidRPr="00020442">
        <w:rPr>
          <w:i/>
          <w:lang w:eastAsia="lv-LV"/>
        </w:rPr>
        <w:t>Uzņēmējs</w:t>
      </w:r>
      <w:r w:rsidRPr="00020442">
        <w:rPr>
          <w:lang w:eastAsia="lv-LV"/>
        </w:rPr>
        <w:t xml:space="preserve"> nodrošina tās remontu vai aizstāšanu ar līdzvērtīgu līdz nākamās dienas Plkst. 08.00.</w:t>
      </w:r>
    </w:p>
    <w:p w14:paraId="69A3DC9C" w14:textId="77777777" w:rsidR="00DE658E" w:rsidRPr="00020442" w:rsidRDefault="00DE658E" w:rsidP="00DE658E">
      <w:pPr>
        <w:widowControl w:val="0"/>
        <w:shd w:val="clear" w:color="auto" w:fill="FFFFFF"/>
        <w:autoSpaceDE w:val="0"/>
        <w:autoSpaceDN w:val="0"/>
        <w:adjustRightInd w:val="0"/>
        <w:ind w:right="-91"/>
        <w:jc w:val="both"/>
        <w:rPr>
          <w:sz w:val="16"/>
          <w:szCs w:val="16"/>
          <w:lang w:eastAsia="lv-LV"/>
        </w:rPr>
      </w:pPr>
    </w:p>
    <w:p w14:paraId="4E5333B3" w14:textId="77777777" w:rsidR="00DE658E" w:rsidRPr="00020442" w:rsidRDefault="00DE658E" w:rsidP="00DE658E">
      <w:pPr>
        <w:widowControl w:val="0"/>
        <w:shd w:val="clear" w:color="auto" w:fill="FFFFFF"/>
        <w:autoSpaceDE w:val="0"/>
        <w:autoSpaceDN w:val="0"/>
        <w:adjustRightInd w:val="0"/>
        <w:ind w:right="-91"/>
        <w:jc w:val="both"/>
        <w:rPr>
          <w:b/>
          <w:u w:val="single"/>
          <w:lang w:eastAsia="lv-LV"/>
        </w:rPr>
      </w:pPr>
      <w:r w:rsidRPr="00020442">
        <w:rPr>
          <w:b/>
          <w:u w:val="single"/>
          <w:lang w:eastAsia="lv-LV"/>
        </w:rPr>
        <w:t>5.Atbildība</w:t>
      </w:r>
    </w:p>
    <w:p w14:paraId="68F32A80" w14:textId="77777777" w:rsidR="00DE658E" w:rsidRPr="00020442" w:rsidRDefault="00DE658E" w:rsidP="00DE658E">
      <w:pPr>
        <w:widowControl w:val="0"/>
        <w:shd w:val="clear" w:color="auto" w:fill="FFFFFF"/>
        <w:autoSpaceDE w:val="0"/>
        <w:autoSpaceDN w:val="0"/>
        <w:adjustRightInd w:val="0"/>
        <w:ind w:right="-91"/>
        <w:jc w:val="both"/>
        <w:rPr>
          <w:lang w:eastAsia="lv-LV"/>
        </w:rPr>
      </w:pPr>
      <w:r w:rsidRPr="00020442">
        <w:rPr>
          <w:lang w:eastAsia="lv-LV"/>
        </w:rPr>
        <w:t xml:space="preserve">5.1. </w:t>
      </w:r>
      <w:r w:rsidRPr="00020442">
        <w:rPr>
          <w:iCs/>
          <w:lang w:eastAsia="lv-LV"/>
        </w:rPr>
        <w:t>Ja rēķina apmaksa nav notikusi līguma 3.3.punktā noteiktajā termiņā,</w:t>
      </w:r>
      <w:r w:rsidRPr="00020442">
        <w:rPr>
          <w:lang w:eastAsia="lv-LV"/>
        </w:rPr>
        <w:t xml:space="preserve"> </w:t>
      </w:r>
      <w:r w:rsidRPr="00020442">
        <w:rPr>
          <w:i/>
          <w:iCs/>
          <w:lang w:eastAsia="lv-LV"/>
        </w:rPr>
        <w:t xml:space="preserve">Pasūtītājs </w:t>
      </w:r>
      <w:r w:rsidRPr="00020442">
        <w:rPr>
          <w:iCs/>
          <w:lang w:eastAsia="lv-LV"/>
        </w:rPr>
        <w:t>maksā līgumsodu 0.1% (viena procenta desmitdaļas) apmērā par katru samaksas termiņa</w:t>
      </w:r>
      <w:r w:rsidRPr="00020442">
        <w:rPr>
          <w:lang w:eastAsia="lv-LV"/>
        </w:rPr>
        <w:t xml:space="preserve"> kavējuma dienu, </w:t>
      </w:r>
      <w:r w:rsidRPr="00020442">
        <w:rPr>
          <w:lang w:eastAsia="lv-LV"/>
        </w:rPr>
        <w:lastRenderedPageBreak/>
        <w:t>no termiņā nesamaksātās rēķina summas.</w:t>
      </w:r>
    </w:p>
    <w:p w14:paraId="53B24D7C" w14:textId="77777777" w:rsidR="00DE658E" w:rsidRPr="00020442" w:rsidRDefault="00DE658E" w:rsidP="00DE658E">
      <w:pPr>
        <w:widowControl w:val="0"/>
        <w:shd w:val="clear" w:color="auto" w:fill="FFFFFF"/>
        <w:autoSpaceDE w:val="0"/>
        <w:autoSpaceDN w:val="0"/>
        <w:adjustRightInd w:val="0"/>
        <w:ind w:right="-91"/>
        <w:jc w:val="both"/>
        <w:rPr>
          <w:lang w:eastAsia="lv-LV"/>
        </w:rPr>
      </w:pPr>
      <w:r w:rsidRPr="00020442">
        <w:rPr>
          <w:lang w:eastAsia="lv-LV"/>
        </w:rPr>
        <w:t xml:space="preserve">3.4. Ja </w:t>
      </w:r>
      <w:r w:rsidRPr="00020442">
        <w:rPr>
          <w:i/>
          <w:lang w:eastAsia="lv-LV"/>
        </w:rPr>
        <w:t>Uzņēmējs</w:t>
      </w:r>
      <w:r w:rsidRPr="00020442">
        <w:rPr>
          <w:lang w:eastAsia="lv-LV"/>
        </w:rPr>
        <w:t xml:space="preserve"> kavē </w:t>
      </w:r>
      <w:r w:rsidRPr="00020442">
        <w:rPr>
          <w:i/>
          <w:lang w:eastAsia="lv-LV"/>
        </w:rPr>
        <w:t>Pakalpojuma</w:t>
      </w:r>
      <w:r w:rsidRPr="00020442">
        <w:rPr>
          <w:lang w:eastAsia="lv-LV"/>
        </w:rPr>
        <w:t xml:space="preserve"> uzsākšanu vai specializētās tehnikas nomaiņas termiņu (Līguma 3.1. un 4.2.punkti), tas maksā </w:t>
      </w:r>
      <w:r w:rsidRPr="00020442">
        <w:rPr>
          <w:i/>
          <w:lang w:eastAsia="lv-LV"/>
        </w:rPr>
        <w:t>Pasūtītājam</w:t>
      </w:r>
      <w:r w:rsidRPr="00020442">
        <w:rPr>
          <w:lang w:eastAsia="lv-LV"/>
        </w:rPr>
        <w:t xml:space="preserve"> līgumsodu EUR 20.- (divdesmit </w:t>
      </w:r>
      <w:proofErr w:type="spellStart"/>
      <w:r w:rsidRPr="00020442">
        <w:rPr>
          <w:i/>
          <w:lang w:eastAsia="lv-LV"/>
        </w:rPr>
        <w:t>euro</w:t>
      </w:r>
      <w:proofErr w:type="spellEnd"/>
      <w:r w:rsidRPr="00020442">
        <w:rPr>
          <w:lang w:eastAsia="lv-LV"/>
        </w:rPr>
        <w:t xml:space="preserve">, 00 </w:t>
      </w:r>
      <w:proofErr w:type="spellStart"/>
      <w:r w:rsidRPr="00020442">
        <w:rPr>
          <w:i/>
          <w:lang w:eastAsia="lv-LV"/>
        </w:rPr>
        <w:t>eurocenti</w:t>
      </w:r>
      <w:proofErr w:type="spellEnd"/>
      <w:r w:rsidRPr="00020442">
        <w:rPr>
          <w:lang w:eastAsia="lv-LV"/>
        </w:rPr>
        <w:t xml:space="preserve">) par katru </w:t>
      </w:r>
      <w:r w:rsidRPr="00020442">
        <w:rPr>
          <w:i/>
          <w:lang w:eastAsia="lv-LV"/>
        </w:rPr>
        <w:t>Pakalpojuma</w:t>
      </w:r>
      <w:r w:rsidRPr="00020442">
        <w:rPr>
          <w:lang w:eastAsia="lv-LV"/>
        </w:rPr>
        <w:t xml:space="preserve"> uzsākšanas laika nokavējuma stundu. Līgumsodu </w:t>
      </w:r>
      <w:r w:rsidRPr="00020442">
        <w:rPr>
          <w:i/>
          <w:lang w:eastAsia="lv-LV"/>
        </w:rPr>
        <w:t>Pasūtītājs</w:t>
      </w:r>
      <w:r w:rsidRPr="00020442">
        <w:rPr>
          <w:lang w:eastAsia="lv-LV"/>
        </w:rPr>
        <w:t xml:space="preserve"> ir tiesīgs ieturēt no </w:t>
      </w:r>
      <w:r w:rsidRPr="00020442">
        <w:rPr>
          <w:i/>
          <w:lang w:eastAsia="lv-LV"/>
        </w:rPr>
        <w:t>Uzņēmējam</w:t>
      </w:r>
      <w:r w:rsidRPr="00020442">
        <w:rPr>
          <w:lang w:eastAsia="lv-LV"/>
        </w:rPr>
        <w:t xml:space="preserve"> veicamajiem maksājumiem.</w:t>
      </w:r>
    </w:p>
    <w:p w14:paraId="7A5377D8" w14:textId="77777777" w:rsidR="00DE658E" w:rsidRPr="00020442" w:rsidRDefault="00DE658E" w:rsidP="00DE658E">
      <w:pPr>
        <w:widowControl w:val="0"/>
        <w:shd w:val="clear" w:color="auto" w:fill="FFFFFF"/>
        <w:autoSpaceDE w:val="0"/>
        <w:autoSpaceDN w:val="0"/>
        <w:adjustRightInd w:val="0"/>
        <w:ind w:right="-91"/>
        <w:jc w:val="both"/>
        <w:rPr>
          <w:sz w:val="16"/>
          <w:szCs w:val="16"/>
          <w:lang w:eastAsia="lv-LV"/>
        </w:rPr>
      </w:pPr>
    </w:p>
    <w:p w14:paraId="6F298596" w14:textId="77777777" w:rsidR="00DE658E" w:rsidRPr="00020442" w:rsidRDefault="00DE658E" w:rsidP="00DE658E">
      <w:pPr>
        <w:widowControl w:val="0"/>
        <w:shd w:val="clear" w:color="auto" w:fill="FFFFFF"/>
        <w:autoSpaceDE w:val="0"/>
        <w:autoSpaceDN w:val="0"/>
        <w:adjustRightInd w:val="0"/>
        <w:ind w:right="-91"/>
        <w:jc w:val="both"/>
        <w:rPr>
          <w:lang w:eastAsia="lv-LV"/>
        </w:rPr>
      </w:pPr>
      <w:r w:rsidRPr="00020442">
        <w:rPr>
          <w:b/>
          <w:bCs/>
          <w:u w:val="single"/>
          <w:lang w:eastAsia="lv-LV"/>
        </w:rPr>
        <w:t xml:space="preserve">6.Sniegto </w:t>
      </w:r>
      <w:r w:rsidRPr="00020442">
        <w:rPr>
          <w:b/>
          <w:bCs/>
          <w:i/>
          <w:u w:val="single"/>
          <w:lang w:eastAsia="lv-LV"/>
        </w:rPr>
        <w:t>Pakalpojumu</w:t>
      </w:r>
      <w:r w:rsidRPr="00020442">
        <w:rPr>
          <w:b/>
          <w:bCs/>
          <w:u w:val="single"/>
          <w:lang w:eastAsia="lv-LV"/>
        </w:rPr>
        <w:t xml:space="preserve"> pieņemšana</w:t>
      </w:r>
    </w:p>
    <w:p w14:paraId="26F6CFE4" w14:textId="77777777" w:rsidR="00DE658E" w:rsidRPr="00020442" w:rsidRDefault="00DE658E" w:rsidP="00DE658E">
      <w:pPr>
        <w:widowControl w:val="0"/>
        <w:shd w:val="clear" w:color="auto" w:fill="FFFFFF"/>
        <w:autoSpaceDE w:val="0"/>
        <w:autoSpaceDN w:val="0"/>
        <w:adjustRightInd w:val="0"/>
        <w:ind w:right="-91"/>
        <w:jc w:val="both"/>
        <w:rPr>
          <w:lang w:eastAsia="lv-LV"/>
        </w:rPr>
      </w:pPr>
      <w:r w:rsidRPr="00020442">
        <w:rPr>
          <w:lang w:eastAsia="lv-LV"/>
        </w:rPr>
        <w:t xml:space="preserve">6.1.Par iepriekšējā kalendārajā mēnesī sniegto </w:t>
      </w:r>
      <w:r w:rsidRPr="00020442">
        <w:rPr>
          <w:i/>
          <w:iCs/>
          <w:lang w:eastAsia="lv-LV"/>
        </w:rPr>
        <w:t xml:space="preserve">Pakalpojumu Uzņēmējs </w:t>
      </w:r>
      <w:r w:rsidRPr="00020442">
        <w:rPr>
          <w:iCs/>
          <w:lang w:eastAsia="lv-LV"/>
        </w:rPr>
        <w:t>sagatavo un iesniedz</w:t>
      </w:r>
      <w:r w:rsidRPr="00020442">
        <w:rPr>
          <w:i/>
          <w:iCs/>
          <w:lang w:eastAsia="lv-LV"/>
        </w:rPr>
        <w:t xml:space="preserve"> Pasūtītājam Pakalpojumu </w:t>
      </w:r>
      <w:r w:rsidRPr="00020442">
        <w:rPr>
          <w:iCs/>
          <w:lang w:eastAsia="lv-LV"/>
        </w:rPr>
        <w:t>pieņemšanas aktu</w:t>
      </w:r>
      <w:r w:rsidRPr="00020442">
        <w:rPr>
          <w:lang w:eastAsia="lv-LV"/>
        </w:rPr>
        <w:t>, kurā tiek uzrādīts Pakalpojuma sniegšanas datums, darba stundu skaits un PVN.</w:t>
      </w:r>
    </w:p>
    <w:p w14:paraId="6592362B" w14:textId="77777777" w:rsidR="00DE658E" w:rsidRPr="00020442" w:rsidRDefault="00DE658E" w:rsidP="00DE658E">
      <w:pPr>
        <w:widowControl w:val="0"/>
        <w:shd w:val="clear" w:color="auto" w:fill="FFFFFF"/>
        <w:autoSpaceDE w:val="0"/>
        <w:autoSpaceDN w:val="0"/>
        <w:adjustRightInd w:val="0"/>
        <w:ind w:right="-91"/>
        <w:jc w:val="both"/>
        <w:rPr>
          <w:lang w:eastAsia="lv-LV"/>
        </w:rPr>
      </w:pPr>
      <w:r w:rsidRPr="00020442">
        <w:rPr>
          <w:lang w:eastAsia="lv-LV"/>
        </w:rPr>
        <w:t xml:space="preserve">6.2.Pēc </w:t>
      </w:r>
      <w:r w:rsidRPr="00020442">
        <w:rPr>
          <w:i/>
          <w:lang w:eastAsia="lv-LV"/>
        </w:rPr>
        <w:t>Pakalpojuma</w:t>
      </w:r>
      <w:r w:rsidRPr="00020442">
        <w:rPr>
          <w:lang w:eastAsia="lv-LV"/>
        </w:rPr>
        <w:t xml:space="preserve"> pieņemšanas akta parakstīšanas (akceptēšanas), </w:t>
      </w:r>
      <w:r w:rsidRPr="00020442">
        <w:rPr>
          <w:i/>
          <w:iCs/>
          <w:lang w:eastAsia="lv-LV"/>
        </w:rPr>
        <w:t xml:space="preserve">Pasūtītājs </w:t>
      </w:r>
      <w:r w:rsidRPr="00020442">
        <w:rPr>
          <w:iCs/>
          <w:lang w:eastAsia="lv-LV"/>
        </w:rPr>
        <w:t xml:space="preserve">to iesniedz </w:t>
      </w:r>
      <w:r w:rsidRPr="00020442">
        <w:rPr>
          <w:i/>
          <w:iCs/>
          <w:lang w:eastAsia="lv-LV"/>
        </w:rPr>
        <w:t>Uzņēmējam</w:t>
      </w:r>
      <w:r w:rsidRPr="00020442">
        <w:rPr>
          <w:iCs/>
          <w:lang w:eastAsia="lv-LV"/>
        </w:rPr>
        <w:t>, bet domstarpību gadījumā - sniedz rakstisku pamatojumu labojumu veikšanai aktā</w:t>
      </w:r>
      <w:r w:rsidRPr="00020442">
        <w:rPr>
          <w:lang w:eastAsia="lv-LV"/>
        </w:rPr>
        <w:t xml:space="preserve">. </w:t>
      </w:r>
      <w:r w:rsidRPr="00020442">
        <w:rPr>
          <w:i/>
          <w:lang w:eastAsia="lv-LV"/>
        </w:rPr>
        <w:t>Pasūtītājs</w:t>
      </w:r>
      <w:r w:rsidRPr="00020442">
        <w:rPr>
          <w:lang w:eastAsia="lv-LV"/>
        </w:rPr>
        <w:t xml:space="preserve"> apmaksā tikai </w:t>
      </w:r>
      <w:r>
        <w:rPr>
          <w:lang w:eastAsia="lv-LV"/>
        </w:rPr>
        <w:t xml:space="preserve">tos </w:t>
      </w:r>
      <w:r w:rsidRPr="00020442">
        <w:rPr>
          <w:i/>
          <w:lang w:eastAsia="lv-LV"/>
        </w:rPr>
        <w:t>Pasūtītāja</w:t>
      </w:r>
      <w:r w:rsidRPr="00020442">
        <w:rPr>
          <w:lang w:eastAsia="lv-LV"/>
        </w:rPr>
        <w:t xml:space="preserve"> </w:t>
      </w:r>
      <w:r>
        <w:rPr>
          <w:lang w:eastAsia="lv-LV"/>
        </w:rPr>
        <w:t xml:space="preserve">rēķinus, kas izsniegti saskaņā ar </w:t>
      </w:r>
      <w:r w:rsidRPr="00FB3839">
        <w:rPr>
          <w:i/>
          <w:lang w:eastAsia="lv-LV"/>
        </w:rPr>
        <w:t>Pasūtītāja</w:t>
      </w:r>
      <w:r>
        <w:rPr>
          <w:lang w:eastAsia="lv-LV"/>
        </w:rPr>
        <w:t xml:space="preserve"> </w:t>
      </w:r>
      <w:r w:rsidRPr="00020442">
        <w:rPr>
          <w:lang w:eastAsia="lv-LV"/>
        </w:rPr>
        <w:t xml:space="preserve">akceptētu </w:t>
      </w:r>
      <w:r w:rsidRPr="00020442">
        <w:rPr>
          <w:i/>
          <w:iCs/>
          <w:lang w:eastAsia="lv-LV"/>
        </w:rPr>
        <w:t xml:space="preserve">Pakalpojumu </w:t>
      </w:r>
      <w:r w:rsidRPr="00020442">
        <w:rPr>
          <w:iCs/>
          <w:lang w:eastAsia="lv-LV"/>
        </w:rPr>
        <w:t>pieņemšanas aktu</w:t>
      </w:r>
    </w:p>
    <w:p w14:paraId="3534EF61" w14:textId="77777777" w:rsidR="00DE658E" w:rsidRPr="00020442" w:rsidRDefault="00DE658E" w:rsidP="00DE658E">
      <w:pPr>
        <w:widowControl w:val="0"/>
        <w:shd w:val="clear" w:color="auto" w:fill="FFFFFF"/>
        <w:autoSpaceDE w:val="0"/>
        <w:autoSpaceDN w:val="0"/>
        <w:adjustRightInd w:val="0"/>
        <w:ind w:right="-91"/>
        <w:jc w:val="both"/>
        <w:rPr>
          <w:sz w:val="16"/>
          <w:szCs w:val="16"/>
          <w:lang w:eastAsia="lv-LV"/>
        </w:rPr>
      </w:pPr>
    </w:p>
    <w:p w14:paraId="4AD03B52" w14:textId="77777777" w:rsidR="00DE658E" w:rsidRPr="00020442" w:rsidRDefault="00DE658E" w:rsidP="00DE658E">
      <w:pPr>
        <w:widowControl w:val="0"/>
        <w:shd w:val="clear" w:color="auto" w:fill="FFFFFF"/>
        <w:autoSpaceDE w:val="0"/>
        <w:autoSpaceDN w:val="0"/>
        <w:adjustRightInd w:val="0"/>
        <w:ind w:right="-91"/>
        <w:jc w:val="both"/>
        <w:rPr>
          <w:b/>
          <w:bCs/>
          <w:u w:val="single"/>
          <w:lang w:eastAsia="lv-LV"/>
        </w:rPr>
      </w:pPr>
      <w:r w:rsidRPr="00020442">
        <w:rPr>
          <w:b/>
          <w:bCs/>
          <w:u w:val="single"/>
          <w:lang w:eastAsia="lv-LV"/>
        </w:rPr>
        <w:t>7.Līguma laušana</w:t>
      </w:r>
    </w:p>
    <w:p w14:paraId="3180A5E3" w14:textId="77777777" w:rsidR="00DE658E" w:rsidRPr="00020442" w:rsidRDefault="00DE658E" w:rsidP="00DE658E">
      <w:pPr>
        <w:widowControl w:val="0"/>
        <w:shd w:val="clear" w:color="auto" w:fill="FFFFFF"/>
        <w:autoSpaceDE w:val="0"/>
        <w:autoSpaceDN w:val="0"/>
        <w:adjustRightInd w:val="0"/>
        <w:ind w:right="-91"/>
        <w:jc w:val="both"/>
        <w:rPr>
          <w:bCs/>
          <w:lang w:eastAsia="lv-LV"/>
        </w:rPr>
      </w:pPr>
      <w:r w:rsidRPr="00020442">
        <w:rPr>
          <w:bCs/>
          <w:lang w:eastAsia="lv-LV"/>
        </w:rPr>
        <w:t>1.</w:t>
      </w:r>
      <w:r w:rsidRPr="00020442">
        <w:rPr>
          <w:bCs/>
          <w:i/>
          <w:lang w:eastAsia="lv-LV"/>
        </w:rPr>
        <w:t xml:space="preserve">Puses </w:t>
      </w:r>
      <w:r w:rsidRPr="00020442">
        <w:rPr>
          <w:bCs/>
          <w:lang w:eastAsia="lv-LV"/>
        </w:rPr>
        <w:t>ir tiesīgas lauzt šo līgumu ar rakstveida vienošanos.</w:t>
      </w:r>
    </w:p>
    <w:p w14:paraId="2F68BAED" w14:textId="77777777" w:rsidR="00DE658E" w:rsidRPr="00020442" w:rsidRDefault="00DE658E" w:rsidP="00DE658E">
      <w:pPr>
        <w:widowControl w:val="0"/>
        <w:shd w:val="clear" w:color="auto" w:fill="FFFFFF"/>
        <w:autoSpaceDE w:val="0"/>
        <w:autoSpaceDN w:val="0"/>
        <w:adjustRightInd w:val="0"/>
        <w:ind w:right="-91"/>
        <w:jc w:val="both"/>
        <w:rPr>
          <w:bCs/>
          <w:lang w:eastAsia="lv-LV"/>
        </w:rPr>
      </w:pPr>
      <w:r w:rsidRPr="00020442">
        <w:rPr>
          <w:bCs/>
          <w:lang w:eastAsia="lv-LV"/>
        </w:rPr>
        <w:t>2.</w:t>
      </w:r>
      <w:r w:rsidRPr="00020442">
        <w:rPr>
          <w:bCs/>
          <w:i/>
          <w:lang w:eastAsia="lv-LV"/>
        </w:rPr>
        <w:t>Pasūtītājs</w:t>
      </w:r>
      <w:r w:rsidRPr="00020442">
        <w:rPr>
          <w:bCs/>
          <w:lang w:eastAsia="lv-LV"/>
        </w:rPr>
        <w:t xml:space="preserve"> ir tiesīgs lauzt šo Līgumu vienpusējā kārtā, ja </w:t>
      </w:r>
      <w:r w:rsidRPr="00020442">
        <w:rPr>
          <w:bCs/>
          <w:i/>
          <w:lang w:eastAsia="lv-LV"/>
        </w:rPr>
        <w:t>Uzņēmējs</w:t>
      </w:r>
      <w:r w:rsidRPr="00020442">
        <w:rPr>
          <w:bCs/>
          <w:lang w:eastAsia="lv-LV"/>
        </w:rPr>
        <w:t xml:space="preserve"> ir atzīts par maksātnespējīgu, vai tas 1 (viens) kalendārā mēneša laikā vairāk kā divas reizes nav ievērojis Līguma 3.1. vai 4.2.punktos noteiktos </w:t>
      </w:r>
      <w:r w:rsidRPr="00020442">
        <w:rPr>
          <w:bCs/>
          <w:i/>
          <w:lang w:eastAsia="lv-LV"/>
        </w:rPr>
        <w:t>Pakalpojuma</w:t>
      </w:r>
      <w:r w:rsidRPr="00020442">
        <w:rPr>
          <w:bCs/>
          <w:lang w:eastAsia="lv-LV"/>
        </w:rPr>
        <w:t xml:space="preserve"> uzsākšanas vai tehnikas aizstāšanas termiņus.</w:t>
      </w:r>
    </w:p>
    <w:p w14:paraId="5FD7D82F" w14:textId="77777777" w:rsidR="00DE658E" w:rsidRPr="00020442" w:rsidRDefault="00DE658E" w:rsidP="00DE658E">
      <w:pPr>
        <w:widowControl w:val="0"/>
        <w:shd w:val="clear" w:color="auto" w:fill="FFFFFF"/>
        <w:autoSpaceDE w:val="0"/>
        <w:autoSpaceDN w:val="0"/>
        <w:adjustRightInd w:val="0"/>
        <w:ind w:right="-91"/>
        <w:jc w:val="both"/>
        <w:rPr>
          <w:b/>
          <w:bCs/>
          <w:sz w:val="16"/>
          <w:szCs w:val="16"/>
          <w:u w:val="single"/>
          <w:lang w:eastAsia="lv-LV"/>
        </w:rPr>
      </w:pPr>
    </w:p>
    <w:p w14:paraId="768D64DA" w14:textId="77777777" w:rsidR="00DE658E" w:rsidRPr="00020442" w:rsidRDefault="00DE658E" w:rsidP="00DE658E">
      <w:pPr>
        <w:widowControl w:val="0"/>
        <w:shd w:val="clear" w:color="auto" w:fill="FFFFFF"/>
        <w:autoSpaceDE w:val="0"/>
        <w:autoSpaceDN w:val="0"/>
        <w:adjustRightInd w:val="0"/>
        <w:ind w:right="-91"/>
        <w:jc w:val="both"/>
        <w:rPr>
          <w:b/>
          <w:bCs/>
          <w:u w:val="single"/>
          <w:lang w:eastAsia="lv-LV"/>
        </w:rPr>
      </w:pPr>
      <w:r w:rsidRPr="00020442">
        <w:rPr>
          <w:b/>
          <w:bCs/>
          <w:u w:val="single"/>
          <w:lang w:eastAsia="lv-LV"/>
        </w:rPr>
        <w:t>4.Strīdu izskatīšana</w:t>
      </w:r>
    </w:p>
    <w:p w14:paraId="296300F9" w14:textId="77777777" w:rsidR="00DE658E" w:rsidRPr="00020442" w:rsidRDefault="00DE658E" w:rsidP="00DE658E">
      <w:pPr>
        <w:widowControl w:val="0"/>
        <w:autoSpaceDE w:val="0"/>
        <w:autoSpaceDN w:val="0"/>
        <w:adjustRightInd w:val="0"/>
        <w:jc w:val="both"/>
        <w:rPr>
          <w:lang w:eastAsia="lv-LV"/>
        </w:rPr>
      </w:pPr>
      <w:r w:rsidRPr="00020442">
        <w:rPr>
          <w:lang w:eastAsia="lv-LV"/>
        </w:rPr>
        <w:t>4.1 Visi strīdi, tai skaitā tie, kas būs, par jebkurām tiesiskajām attiecībām starp Pusēm tiks galīgi izšķirti saskaņā ar Latvijas Republikas likumiem.</w:t>
      </w:r>
    </w:p>
    <w:p w14:paraId="56291B02" w14:textId="77777777" w:rsidR="00DE658E" w:rsidRPr="00020442" w:rsidRDefault="00DE658E" w:rsidP="00DE658E">
      <w:pPr>
        <w:widowControl w:val="0"/>
        <w:autoSpaceDE w:val="0"/>
        <w:autoSpaceDN w:val="0"/>
        <w:adjustRightInd w:val="0"/>
        <w:jc w:val="both"/>
        <w:rPr>
          <w:sz w:val="16"/>
          <w:szCs w:val="16"/>
          <w:lang w:eastAsia="lv-LV"/>
        </w:rPr>
      </w:pPr>
    </w:p>
    <w:p w14:paraId="01FE11AB" w14:textId="77777777" w:rsidR="00DE658E" w:rsidRPr="00020442" w:rsidRDefault="00DE658E" w:rsidP="00DE658E">
      <w:pPr>
        <w:widowControl w:val="0"/>
        <w:shd w:val="clear" w:color="auto" w:fill="FFFFFF"/>
        <w:autoSpaceDE w:val="0"/>
        <w:autoSpaceDN w:val="0"/>
        <w:adjustRightInd w:val="0"/>
        <w:ind w:right="-91"/>
        <w:jc w:val="both"/>
        <w:rPr>
          <w:lang w:eastAsia="lv-LV"/>
        </w:rPr>
      </w:pPr>
      <w:r w:rsidRPr="00020442">
        <w:rPr>
          <w:b/>
          <w:bCs/>
          <w:u w:val="single"/>
          <w:lang w:eastAsia="lv-LV"/>
        </w:rPr>
        <w:t>5.Nobeiguma noteikumi</w:t>
      </w:r>
    </w:p>
    <w:p w14:paraId="0AF87CDB" w14:textId="77777777" w:rsidR="00DE658E" w:rsidRPr="00020442" w:rsidRDefault="00DE658E" w:rsidP="00DE658E">
      <w:pPr>
        <w:widowControl w:val="0"/>
        <w:shd w:val="clear" w:color="auto" w:fill="FFFFFF"/>
        <w:tabs>
          <w:tab w:val="left" w:pos="142"/>
        </w:tabs>
        <w:autoSpaceDE w:val="0"/>
        <w:autoSpaceDN w:val="0"/>
        <w:adjustRightInd w:val="0"/>
        <w:ind w:right="1"/>
        <w:jc w:val="both"/>
        <w:rPr>
          <w:lang w:eastAsia="lv-LV"/>
        </w:rPr>
      </w:pPr>
      <w:r w:rsidRPr="00020442">
        <w:rPr>
          <w:lang w:eastAsia="lv-LV"/>
        </w:rPr>
        <w:t xml:space="preserve">5.1.Līguma noteikumi var tikt grozīti tikai </w:t>
      </w:r>
      <w:r w:rsidRPr="00020442">
        <w:rPr>
          <w:i/>
          <w:iCs/>
          <w:lang w:eastAsia="lv-LV"/>
        </w:rPr>
        <w:t xml:space="preserve">Pusēm </w:t>
      </w:r>
      <w:r w:rsidRPr="00020442">
        <w:rPr>
          <w:lang w:eastAsia="lv-LV"/>
        </w:rPr>
        <w:t>vienojoties. Vienošanās par līguma grozīšanu noformējama rakstiski.</w:t>
      </w:r>
    </w:p>
    <w:p w14:paraId="79DA85B8" w14:textId="77777777" w:rsidR="00DE658E" w:rsidRPr="00020442" w:rsidRDefault="00DE658E" w:rsidP="00DE658E">
      <w:pPr>
        <w:widowControl w:val="0"/>
        <w:shd w:val="clear" w:color="auto" w:fill="FFFFFF"/>
        <w:autoSpaceDE w:val="0"/>
        <w:autoSpaceDN w:val="0"/>
        <w:adjustRightInd w:val="0"/>
        <w:ind w:right="-91"/>
        <w:jc w:val="both"/>
        <w:rPr>
          <w:i/>
          <w:iCs/>
          <w:lang w:eastAsia="lv-LV"/>
        </w:rPr>
      </w:pPr>
      <w:r w:rsidRPr="00020442">
        <w:rPr>
          <w:lang w:eastAsia="lv-LV"/>
        </w:rPr>
        <w:t xml:space="preserve">5.2. Līgums sastādīts divos autentiskos eksemplāros ar vienādu juridisko spēku, pa vienam eksemplāram katrai no </w:t>
      </w:r>
      <w:r w:rsidRPr="00020442">
        <w:rPr>
          <w:i/>
          <w:iCs/>
          <w:lang w:eastAsia="lv-LV"/>
        </w:rPr>
        <w:t>Pusēm.</w:t>
      </w:r>
    </w:p>
    <w:p w14:paraId="4F48E276" w14:textId="77777777" w:rsidR="00DE658E" w:rsidRPr="00020442" w:rsidRDefault="00DE658E" w:rsidP="00DE658E">
      <w:pPr>
        <w:widowControl w:val="0"/>
        <w:shd w:val="clear" w:color="auto" w:fill="FFFFFF"/>
        <w:autoSpaceDE w:val="0"/>
        <w:autoSpaceDN w:val="0"/>
        <w:adjustRightInd w:val="0"/>
        <w:ind w:right="-91"/>
        <w:jc w:val="both"/>
        <w:rPr>
          <w:lang w:eastAsia="lv-LV"/>
        </w:rPr>
      </w:pPr>
      <w:r w:rsidRPr="00020442">
        <w:rPr>
          <w:iCs/>
          <w:lang w:eastAsia="lv-LV"/>
        </w:rPr>
        <w:t>5.3..</w:t>
      </w:r>
      <w:r w:rsidRPr="00020442">
        <w:rPr>
          <w:i/>
          <w:iCs/>
          <w:lang w:eastAsia="lv-LV"/>
        </w:rPr>
        <w:t xml:space="preserve">Puses </w:t>
      </w:r>
      <w:r w:rsidRPr="00020442">
        <w:rPr>
          <w:lang w:eastAsia="lv-LV"/>
        </w:rPr>
        <w:t xml:space="preserve">apliecina, ka ar līgumu ir iepazinušās, tā nosacījumi ir saprotami un pilnībā izsaka </w:t>
      </w:r>
      <w:r w:rsidRPr="00020442">
        <w:rPr>
          <w:i/>
          <w:iCs/>
          <w:lang w:eastAsia="lv-LV"/>
        </w:rPr>
        <w:t xml:space="preserve">Pušu </w:t>
      </w:r>
      <w:r w:rsidRPr="00020442">
        <w:rPr>
          <w:lang w:eastAsia="lv-LV"/>
        </w:rPr>
        <w:t>gribu.</w:t>
      </w:r>
    </w:p>
    <w:p w14:paraId="3A24B8E3" w14:textId="77777777" w:rsidR="00DE658E" w:rsidRPr="00020442" w:rsidRDefault="00DE658E" w:rsidP="00DE658E">
      <w:pPr>
        <w:widowControl w:val="0"/>
        <w:shd w:val="clear" w:color="auto" w:fill="FFFFFF"/>
        <w:autoSpaceDE w:val="0"/>
        <w:autoSpaceDN w:val="0"/>
        <w:adjustRightInd w:val="0"/>
        <w:ind w:right="-91"/>
        <w:jc w:val="both"/>
        <w:rPr>
          <w:lang w:eastAsia="lv-LV"/>
        </w:rPr>
      </w:pPr>
    </w:p>
    <w:p w14:paraId="2DD5A526" w14:textId="77777777" w:rsidR="00DE658E" w:rsidRPr="00020442" w:rsidRDefault="00DE658E" w:rsidP="00DE658E">
      <w:pPr>
        <w:autoSpaceDE w:val="0"/>
        <w:autoSpaceDN w:val="0"/>
        <w:adjustRightInd w:val="0"/>
        <w:jc w:val="both"/>
        <w:rPr>
          <w:b/>
          <w:lang w:eastAsia="lv-LV"/>
        </w:rPr>
      </w:pPr>
      <w:r w:rsidRPr="00020442">
        <w:rPr>
          <w:b/>
          <w:lang w:eastAsia="lv-LV"/>
        </w:rPr>
        <w:t>UZŅĒMĒJS:</w:t>
      </w:r>
      <w:r w:rsidRPr="00020442">
        <w:rPr>
          <w:b/>
          <w:lang w:eastAsia="lv-LV"/>
        </w:rPr>
        <w:tab/>
      </w:r>
      <w:r w:rsidRPr="00020442">
        <w:rPr>
          <w:b/>
          <w:lang w:eastAsia="lv-LV"/>
        </w:rPr>
        <w:tab/>
      </w:r>
      <w:r w:rsidRPr="00020442">
        <w:rPr>
          <w:b/>
          <w:lang w:eastAsia="lv-LV"/>
        </w:rPr>
        <w:tab/>
      </w:r>
      <w:r w:rsidRPr="00020442">
        <w:rPr>
          <w:b/>
          <w:lang w:eastAsia="lv-LV"/>
        </w:rPr>
        <w:tab/>
        <w:t xml:space="preserve">          PASŪTĪTĀJS:</w:t>
      </w:r>
    </w:p>
    <w:tbl>
      <w:tblPr>
        <w:tblW w:w="0" w:type="auto"/>
        <w:tblLook w:val="04A0" w:firstRow="1" w:lastRow="0" w:firstColumn="1" w:lastColumn="0" w:noHBand="0" w:noVBand="1"/>
      </w:tblPr>
      <w:tblGrid>
        <w:gridCol w:w="4261"/>
        <w:gridCol w:w="4778"/>
      </w:tblGrid>
      <w:tr w:rsidR="00DE658E" w:rsidRPr="00020442" w14:paraId="77FAB299" w14:textId="77777777" w:rsidTr="00A33926">
        <w:tc>
          <w:tcPr>
            <w:tcW w:w="4261" w:type="dxa"/>
          </w:tcPr>
          <w:p w14:paraId="782D5D9F" w14:textId="77777777" w:rsidR="00DE658E" w:rsidRPr="00020442" w:rsidRDefault="00DE658E" w:rsidP="00A33926">
            <w:pPr>
              <w:jc w:val="both"/>
              <w:rPr>
                <w:lang w:eastAsia="lv-LV"/>
              </w:rPr>
            </w:pPr>
          </w:p>
          <w:p w14:paraId="7F6D8D27" w14:textId="77777777" w:rsidR="00DE658E" w:rsidRPr="00020442" w:rsidRDefault="00DE658E" w:rsidP="00A33926">
            <w:pPr>
              <w:pBdr>
                <w:bottom w:val="single" w:sz="12" w:space="1" w:color="auto"/>
              </w:pBdr>
              <w:jc w:val="both"/>
              <w:rPr>
                <w:lang w:eastAsia="lv-LV"/>
              </w:rPr>
            </w:pPr>
          </w:p>
          <w:p w14:paraId="28CCFCB1" w14:textId="77777777" w:rsidR="00DE658E" w:rsidRPr="00020442" w:rsidRDefault="00DE658E" w:rsidP="00A33926">
            <w:pPr>
              <w:pBdr>
                <w:bottom w:val="single" w:sz="12" w:space="1" w:color="auto"/>
              </w:pBdr>
              <w:jc w:val="both"/>
              <w:rPr>
                <w:lang w:eastAsia="lv-LV"/>
              </w:rPr>
            </w:pPr>
          </w:p>
          <w:p w14:paraId="5B06DEF3" w14:textId="77777777" w:rsidR="00DE658E" w:rsidRPr="00020442" w:rsidRDefault="00DE658E" w:rsidP="00A33926">
            <w:pPr>
              <w:pBdr>
                <w:bottom w:val="single" w:sz="12" w:space="1" w:color="auto"/>
              </w:pBdr>
              <w:jc w:val="both"/>
              <w:rPr>
                <w:lang w:eastAsia="lv-LV"/>
              </w:rPr>
            </w:pPr>
          </w:p>
          <w:p w14:paraId="31A40983" w14:textId="77777777" w:rsidR="00DE658E" w:rsidRPr="00020442" w:rsidRDefault="00DE658E" w:rsidP="00A33926">
            <w:pPr>
              <w:pBdr>
                <w:bottom w:val="single" w:sz="12" w:space="1" w:color="auto"/>
              </w:pBdr>
              <w:jc w:val="both"/>
              <w:rPr>
                <w:lang w:eastAsia="lv-LV"/>
              </w:rPr>
            </w:pPr>
          </w:p>
          <w:p w14:paraId="7D0DBC61" w14:textId="77777777" w:rsidR="00DE658E" w:rsidRPr="00020442" w:rsidRDefault="00DE658E" w:rsidP="00A33926">
            <w:pPr>
              <w:pBdr>
                <w:bottom w:val="single" w:sz="12" w:space="1" w:color="auto"/>
              </w:pBdr>
              <w:jc w:val="both"/>
              <w:rPr>
                <w:lang w:eastAsia="lv-LV"/>
              </w:rPr>
            </w:pPr>
          </w:p>
          <w:p w14:paraId="1300D49F" w14:textId="77777777" w:rsidR="00DE658E" w:rsidRDefault="00DE658E" w:rsidP="00A33926">
            <w:pPr>
              <w:pBdr>
                <w:bottom w:val="single" w:sz="12" w:space="1" w:color="auto"/>
              </w:pBdr>
              <w:jc w:val="both"/>
              <w:rPr>
                <w:lang w:eastAsia="lv-LV"/>
              </w:rPr>
            </w:pPr>
          </w:p>
          <w:p w14:paraId="21E98326" w14:textId="77777777" w:rsidR="00DE658E" w:rsidRPr="00020442" w:rsidRDefault="00DE658E" w:rsidP="00A33926">
            <w:pPr>
              <w:pBdr>
                <w:bottom w:val="single" w:sz="12" w:space="1" w:color="auto"/>
              </w:pBdr>
              <w:jc w:val="both"/>
              <w:rPr>
                <w:lang w:eastAsia="lv-LV"/>
              </w:rPr>
            </w:pPr>
          </w:p>
          <w:p w14:paraId="165902CD" w14:textId="77777777" w:rsidR="00DE658E" w:rsidRPr="00020442" w:rsidRDefault="00DE658E" w:rsidP="00A33926">
            <w:pPr>
              <w:pBdr>
                <w:bottom w:val="single" w:sz="12" w:space="1" w:color="auto"/>
              </w:pBdr>
              <w:jc w:val="both"/>
              <w:rPr>
                <w:lang w:eastAsia="lv-LV"/>
              </w:rPr>
            </w:pPr>
          </w:p>
          <w:p w14:paraId="6FCD3C93" w14:textId="77777777" w:rsidR="00DE658E" w:rsidRPr="00020442" w:rsidRDefault="00DE658E" w:rsidP="00A33926">
            <w:pPr>
              <w:jc w:val="both"/>
              <w:rPr>
                <w:lang w:eastAsia="lv-LV"/>
              </w:rPr>
            </w:pPr>
            <w:r w:rsidRPr="00020442">
              <w:rPr>
                <w:lang w:eastAsia="lv-LV"/>
              </w:rPr>
              <w:t>z.v.</w:t>
            </w:r>
          </w:p>
        </w:tc>
        <w:tc>
          <w:tcPr>
            <w:tcW w:w="4778" w:type="dxa"/>
          </w:tcPr>
          <w:p w14:paraId="2F99C5E5" w14:textId="77777777" w:rsidR="00DE658E" w:rsidRPr="00020442" w:rsidRDefault="00DE658E" w:rsidP="00A33926">
            <w:pPr>
              <w:jc w:val="both"/>
              <w:rPr>
                <w:lang w:eastAsia="lv-LV"/>
              </w:rPr>
            </w:pPr>
            <w:r w:rsidRPr="00020442">
              <w:rPr>
                <w:lang w:eastAsia="lv-LV"/>
              </w:rPr>
              <w:t>SIA „Jelgavas komunālie pakalpojumi”,</w:t>
            </w:r>
          </w:p>
          <w:p w14:paraId="3949AAA6" w14:textId="77777777" w:rsidR="00DE658E" w:rsidRPr="00020442" w:rsidRDefault="00DE658E" w:rsidP="00A33926">
            <w:pPr>
              <w:jc w:val="both"/>
              <w:rPr>
                <w:lang w:eastAsia="lv-LV"/>
              </w:rPr>
            </w:pPr>
            <w:r w:rsidRPr="00020442">
              <w:rPr>
                <w:lang w:eastAsia="lv-LV"/>
              </w:rPr>
              <w:t>VRN. 43603022128</w:t>
            </w:r>
          </w:p>
          <w:p w14:paraId="5A246E95" w14:textId="77777777" w:rsidR="00DE658E" w:rsidRPr="00020442" w:rsidRDefault="00DE658E" w:rsidP="00A33926">
            <w:pPr>
              <w:jc w:val="both"/>
              <w:rPr>
                <w:lang w:eastAsia="lv-LV"/>
              </w:rPr>
            </w:pPr>
            <w:r w:rsidRPr="00020442">
              <w:rPr>
                <w:lang w:eastAsia="lv-LV"/>
              </w:rPr>
              <w:t>Dobeles šoseja 34, Jelgava, LV-3007,</w:t>
            </w:r>
          </w:p>
          <w:p w14:paraId="42B32085" w14:textId="77777777" w:rsidR="00DE658E" w:rsidRPr="00020442" w:rsidRDefault="00DE658E" w:rsidP="00A33926">
            <w:pPr>
              <w:jc w:val="both"/>
              <w:rPr>
                <w:lang w:eastAsia="lv-LV"/>
              </w:rPr>
            </w:pPr>
            <w:r w:rsidRPr="00020442">
              <w:rPr>
                <w:lang w:eastAsia="lv-LV"/>
              </w:rPr>
              <w:t>AS SEB Banka Jelgavas filiāle</w:t>
            </w:r>
          </w:p>
          <w:p w14:paraId="6CF378B6" w14:textId="77777777" w:rsidR="00DE658E" w:rsidRPr="00020442" w:rsidRDefault="00DE658E" w:rsidP="00A33926">
            <w:pPr>
              <w:jc w:val="both"/>
              <w:rPr>
                <w:lang w:eastAsia="lv-LV"/>
              </w:rPr>
            </w:pPr>
            <w:r w:rsidRPr="00020442">
              <w:rPr>
                <w:lang w:eastAsia="lv-LV"/>
              </w:rPr>
              <w:t>Kods: UNLALV2X</w:t>
            </w:r>
          </w:p>
          <w:p w14:paraId="536ADB9F" w14:textId="77777777" w:rsidR="00DE658E" w:rsidRPr="00020442" w:rsidRDefault="00DE658E" w:rsidP="00A33926">
            <w:pPr>
              <w:jc w:val="both"/>
              <w:rPr>
                <w:lang w:eastAsia="lv-LV"/>
              </w:rPr>
            </w:pPr>
            <w:r w:rsidRPr="00020442">
              <w:rPr>
                <w:lang w:eastAsia="lv-LV"/>
              </w:rPr>
              <w:t>Konts: Nr. LV19 UNLA 0050 0047 1500 0</w:t>
            </w:r>
          </w:p>
          <w:p w14:paraId="45784631" w14:textId="77777777" w:rsidR="00DE658E" w:rsidRPr="00020442" w:rsidRDefault="00DE658E" w:rsidP="00A33926">
            <w:pPr>
              <w:jc w:val="both"/>
              <w:rPr>
                <w:lang w:eastAsia="lv-LV"/>
              </w:rPr>
            </w:pPr>
          </w:p>
          <w:p w14:paraId="3229A111" w14:textId="77777777" w:rsidR="00DE658E" w:rsidRPr="00020442" w:rsidRDefault="00DE658E" w:rsidP="00A33926">
            <w:pPr>
              <w:jc w:val="both"/>
              <w:rPr>
                <w:lang w:eastAsia="lv-LV"/>
              </w:rPr>
            </w:pPr>
            <w:r w:rsidRPr="00020442">
              <w:rPr>
                <w:lang w:eastAsia="lv-LV"/>
              </w:rPr>
              <w:t>Valdes loceklis</w:t>
            </w:r>
          </w:p>
          <w:p w14:paraId="0214C5CC" w14:textId="77777777" w:rsidR="00DE658E" w:rsidRPr="00020442" w:rsidRDefault="00DE658E" w:rsidP="00A33926">
            <w:pPr>
              <w:pBdr>
                <w:bottom w:val="single" w:sz="12" w:space="1" w:color="auto"/>
              </w:pBdr>
              <w:jc w:val="both"/>
              <w:rPr>
                <w:lang w:eastAsia="lv-LV"/>
              </w:rPr>
            </w:pPr>
          </w:p>
          <w:p w14:paraId="71F4D48F" w14:textId="77777777" w:rsidR="00DE658E" w:rsidRPr="00020442" w:rsidRDefault="00DE658E" w:rsidP="00A33926">
            <w:pPr>
              <w:jc w:val="both"/>
              <w:rPr>
                <w:b/>
                <w:lang w:eastAsia="lv-LV"/>
              </w:rPr>
            </w:pPr>
            <w:r w:rsidRPr="00020442">
              <w:rPr>
                <w:b/>
                <w:lang w:eastAsia="lv-LV"/>
              </w:rPr>
              <w:t>/</w:t>
            </w:r>
            <w:proofErr w:type="spellStart"/>
            <w:r w:rsidRPr="00020442">
              <w:rPr>
                <w:b/>
                <w:lang w:eastAsia="lv-LV"/>
              </w:rPr>
              <w:t>A.Grīnfelds</w:t>
            </w:r>
            <w:proofErr w:type="spellEnd"/>
            <w:r w:rsidRPr="00020442">
              <w:rPr>
                <w:b/>
                <w:lang w:eastAsia="lv-LV"/>
              </w:rPr>
              <w:t>/</w:t>
            </w:r>
          </w:p>
          <w:p w14:paraId="588B6DA8" w14:textId="77777777" w:rsidR="00DE658E" w:rsidRPr="00020442" w:rsidRDefault="00DE658E" w:rsidP="00A33926">
            <w:pPr>
              <w:jc w:val="both"/>
              <w:rPr>
                <w:lang w:eastAsia="lv-LV"/>
              </w:rPr>
            </w:pPr>
            <w:r w:rsidRPr="00020442">
              <w:rPr>
                <w:lang w:eastAsia="lv-LV"/>
              </w:rPr>
              <w:t>z.v.</w:t>
            </w:r>
          </w:p>
        </w:tc>
      </w:tr>
    </w:tbl>
    <w:p w14:paraId="67A29F5A" w14:textId="77777777" w:rsidR="00DE658E" w:rsidRPr="008B1086" w:rsidRDefault="00DE658E" w:rsidP="00DE658E">
      <w:pPr>
        <w:jc w:val="right"/>
      </w:pPr>
    </w:p>
    <w:p w14:paraId="64C81EA1" w14:textId="77777777" w:rsidR="00DE658E" w:rsidRPr="008B1086" w:rsidRDefault="00DE658E" w:rsidP="00DE658E">
      <w:pPr>
        <w:jc w:val="right"/>
      </w:pPr>
    </w:p>
    <w:bookmarkEnd w:id="20"/>
    <w:p w14:paraId="07A19A0A" w14:textId="77DDBF00" w:rsidR="00705C6E" w:rsidRDefault="00705C6E" w:rsidP="00DE658E">
      <w:pPr>
        <w:overflowPunct w:val="0"/>
        <w:autoSpaceDE w:val="0"/>
        <w:autoSpaceDN w:val="0"/>
        <w:adjustRightInd w:val="0"/>
        <w:ind w:right="42"/>
        <w:jc w:val="center"/>
        <w:textAlignment w:val="baseline"/>
      </w:pPr>
    </w:p>
    <w:sectPr w:rsidR="00705C6E" w:rsidSect="001E59A2">
      <w:headerReference w:type="default" r:id="rId36"/>
      <w:pgSz w:w="11906" w:h="16838"/>
      <w:pgMar w:top="1134" w:right="707" w:bottom="993" w:left="180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BC695" w14:textId="77777777" w:rsidR="000D25A7" w:rsidRDefault="000D25A7" w:rsidP="0062599A">
      <w:r>
        <w:separator/>
      </w:r>
    </w:p>
  </w:endnote>
  <w:endnote w:type="continuationSeparator" w:id="0">
    <w:p w14:paraId="7AE06E83" w14:textId="77777777" w:rsidR="000D25A7" w:rsidRDefault="000D25A7" w:rsidP="00625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HelveticaCondensedRegular">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176FF" w14:textId="77777777" w:rsidR="000D25A7" w:rsidRDefault="000D25A7" w:rsidP="0062599A">
      <w:r>
        <w:separator/>
      </w:r>
    </w:p>
  </w:footnote>
  <w:footnote w:type="continuationSeparator" w:id="0">
    <w:p w14:paraId="3ACEC2BF" w14:textId="77777777" w:rsidR="000D25A7" w:rsidRDefault="000D25A7" w:rsidP="0062599A">
      <w:r>
        <w:continuationSeparator/>
      </w:r>
    </w:p>
  </w:footnote>
  <w:footnote w:id="1">
    <w:p w14:paraId="4EA64EC6" w14:textId="77777777" w:rsidR="00A33926" w:rsidRPr="00CB73DB" w:rsidRDefault="00A33926" w:rsidP="0062599A">
      <w:pPr>
        <w:rPr>
          <w:sz w:val="20"/>
          <w:szCs w:val="20"/>
        </w:rPr>
      </w:pPr>
      <w:r>
        <w:rPr>
          <w:rStyle w:val="FootnoteReference"/>
        </w:rPr>
        <w:footnoteRef/>
      </w:r>
      <w:r>
        <w:t xml:space="preserve"> </w:t>
      </w:r>
      <w:r>
        <w:rPr>
          <w:sz w:val="20"/>
          <w:szCs w:val="20"/>
        </w:rPr>
        <w:t>Sk. i</w:t>
      </w:r>
      <w:r w:rsidRPr="002F04DF">
        <w:rPr>
          <w:sz w:val="20"/>
          <w:szCs w:val="20"/>
        </w:rPr>
        <w:t xml:space="preserve">nformāciju par </w:t>
      </w:r>
      <w:r>
        <w:rPr>
          <w:sz w:val="20"/>
          <w:szCs w:val="20"/>
        </w:rPr>
        <w:t xml:space="preserve">reģistrāciju Konkursa nolikuma saņemšanai </w:t>
      </w:r>
      <w:hyperlink r:id="rId1" w:history="1">
        <w:r w:rsidRPr="007F04EE">
          <w:rPr>
            <w:rStyle w:val="Hyperlink"/>
            <w:sz w:val="20"/>
            <w:szCs w:val="20"/>
          </w:rPr>
          <w:t>https://www.eis.gov.lv/EIS/Publications/PublicationView.aspx?PublicationId=883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51F8F" w14:textId="21A492AB" w:rsidR="00A33926" w:rsidRDefault="00A33926">
    <w:pPr>
      <w:pStyle w:val="Header"/>
    </w:pPr>
  </w:p>
  <w:p w14:paraId="419B7F2A" w14:textId="77777777" w:rsidR="00A33926" w:rsidRDefault="00A339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F086CF88"/>
    <w:lvl w:ilvl="0">
      <w:start w:val="1"/>
      <w:numFmt w:val="decimal"/>
      <w:lvlText w:val="%1."/>
      <w:lvlJc w:val="left"/>
      <w:pPr>
        <w:tabs>
          <w:tab w:val="num" w:pos="0"/>
        </w:tabs>
        <w:ind w:left="720" w:hanging="360"/>
      </w:pPr>
      <w:rPr>
        <w:sz w:val="24"/>
        <w:szCs w:val="24"/>
      </w:rPr>
    </w:lvl>
    <w:lvl w:ilvl="1">
      <w:start w:val="1"/>
      <w:numFmt w:val="decimal"/>
      <w:lvlText w:val="%1.%2."/>
      <w:lvlJc w:val="left"/>
      <w:pPr>
        <w:tabs>
          <w:tab w:val="num" w:pos="-284"/>
        </w:tabs>
        <w:ind w:left="786" w:hanging="360"/>
      </w:pPr>
      <w:rPr>
        <w:b w:val="0"/>
        <w:strike w:val="0"/>
        <w:dstrike w:val="0"/>
        <w:color w:val="auto"/>
        <w:u w:val="none"/>
      </w:rPr>
    </w:lvl>
    <w:lvl w:ilvl="2">
      <w:start w:val="1"/>
      <w:numFmt w:val="decimal"/>
      <w:lvlText w:val="%1.%2.%3."/>
      <w:lvlJc w:val="left"/>
      <w:pPr>
        <w:tabs>
          <w:tab w:val="num" w:pos="-568"/>
        </w:tabs>
        <w:ind w:left="1287" w:hanging="720"/>
      </w:pPr>
      <w:rPr>
        <w:b w:val="0"/>
        <w:strike w:val="0"/>
        <w:dstrike w:val="0"/>
        <w:color w:val="auto"/>
        <w:u w:val="none"/>
      </w:rPr>
    </w:lvl>
    <w:lvl w:ilvl="3">
      <w:start w:val="1"/>
      <w:numFmt w:val="decimal"/>
      <w:lvlText w:val="%1.%2.%3.%4."/>
      <w:lvlJc w:val="left"/>
      <w:pPr>
        <w:tabs>
          <w:tab w:val="num" w:pos="0"/>
        </w:tabs>
        <w:ind w:left="1080" w:hanging="720"/>
      </w:pPr>
      <w:rPr>
        <w:strike w:val="0"/>
        <w:dstrike w:val="0"/>
        <w:color w:val="auto"/>
        <w:u w:val="none"/>
      </w:rPr>
    </w:lvl>
    <w:lvl w:ilvl="4">
      <w:start w:val="1"/>
      <w:numFmt w:val="decimal"/>
      <w:lvlText w:val="%1.%2.%3.%4.%5."/>
      <w:lvlJc w:val="left"/>
      <w:pPr>
        <w:tabs>
          <w:tab w:val="num" w:pos="0"/>
        </w:tabs>
        <w:ind w:left="1440" w:hanging="1080"/>
      </w:pPr>
      <w:rPr>
        <w:strike w:val="0"/>
        <w:dstrike w:val="0"/>
        <w:color w:val="auto"/>
        <w:u w:val="none"/>
      </w:rPr>
    </w:lvl>
    <w:lvl w:ilvl="5">
      <w:start w:val="1"/>
      <w:numFmt w:val="decimal"/>
      <w:lvlText w:val="%1.%2.%3.%4.%5.%6."/>
      <w:lvlJc w:val="left"/>
      <w:pPr>
        <w:tabs>
          <w:tab w:val="num" w:pos="0"/>
        </w:tabs>
        <w:ind w:left="1440" w:hanging="1080"/>
      </w:pPr>
      <w:rPr>
        <w:strike w:val="0"/>
        <w:dstrike w:val="0"/>
        <w:color w:val="auto"/>
        <w:u w:val="none"/>
      </w:rPr>
    </w:lvl>
    <w:lvl w:ilvl="6">
      <w:start w:val="1"/>
      <w:numFmt w:val="decimal"/>
      <w:lvlText w:val="%1.%2.%3.%4.%5.%6.%7."/>
      <w:lvlJc w:val="left"/>
      <w:pPr>
        <w:tabs>
          <w:tab w:val="num" w:pos="0"/>
        </w:tabs>
        <w:ind w:left="1800" w:hanging="1440"/>
      </w:pPr>
      <w:rPr>
        <w:strike w:val="0"/>
        <w:dstrike w:val="0"/>
        <w:color w:val="auto"/>
        <w:u w:val="none"/>
      </w:rPr>
    </w:lvl>
    <w:lvl w:ilvl="7">
      <w:start w:val="1"/>
      <w:numFmt w:val="decimal"/>
      <w:lvlText w:val="%1.%2.%3.%4.%5.%6.%7.%8."/>
      <w:lvlJc w:val="left"/>
      <w:pPr>
        <w:tabs>
          <w:tab w:val="num" w:pos="0"/>
        </w:tabs>
        <w:ind w:left="1800" w:hanging="1440"/>
      </w:pPr>
      <w:rPr>
        <w:strike w:val="0"/>
        <w:dstrike w:val="0"/>
        <w:color w:val="auto"/>
        <w:u w:val="none"/>
      </w:rPr>
    </w:lvl>
    <w:lvl w:ilvl="8">
      <w:start w:val="1"/>
      <w:numFmt w:val="decimal"/>
      <w:lvlText w:val="%1.%2.%3.%4.%5.%6.%7.%8.%9."/>
      <w:lvlJc w:val="left"/>
      <w:pPr>
        <w:tabs>
          <w:tab w:val="num" w:pos="0"/>
        </w:tabs>
        <w:ind w:left="2160" w:hanging="1800"/>
      </w:pPr>
      <w:rPr>
        <w:strike w:val="0"/>
        <w:dstrike w:val="0"/>
        <w:color w:val="auto"/>
        <w:u w:val="none"/>
      </w:rPr>
    </w:lvl>
  </w:abstractNum>
  <w:abstractNum w:abstractNumId="1" w15:restartNumberingAfterBreak="0">
    <w:nsid w:val="06203274"/>
    <w:multiLevelType w:val="hybridMultilevel"/>
    <w:tmpl w:val="8E62C19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 w15:restartNumberingAfterBreak="0">
    <w:nsid w:val="15163457"/>
    <w:multiLevelType w:val="hybridMultilevel"/>
    <w:tmpl w:val="682A8EAC"/>
    <w:lvl w:ilvl="0" w:tplc="841EEA48">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52094F"/>
    <w:multiLevelType w:val="multilevel"/>
    <w:tmpl w:val="BB7E77BE"/>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15:restartNumberingAfterBreak="0">
    <w:nsid w:val="1F873492"/>
    <w:multiLevelType w:val="multilevel"/>
    <w:tmpl w:val="22A0C5D4"/>
    <w:lvl w:ilvl="0">
      <w:start w:val="5"/>
      <w:numFmt w:val="decimal"/>
      <w:lvlText w:val="%1."/>
      <w:lvlJc w:val="left"/>
      <w:pPr>
        <w:ind w:left="360" w:hanging="360"/>
      </w:pPr>
      <w:rPr>
        <w:rFonts w:hint="default"/>
      </w:rPr>
    </w:lvl>
    <w:lvl w:ilvl="1">
      <w:start w:val="3"/>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202C706B"/>
    <w:multiLevelType w:val="multilevel"/>
    <w:tmpl w:val="E02462EA"/>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6" w15:restartNumberingAfterBreak="0">
    <w:nsid w:val="22653523"/>
    <w:multiLevelType w:val="multilevel"/>
    <w:tmpl w:val="F4A62A0A"/>
    <w:lvl w:ilvl="0">
      <w:start w:val="1"/>
      <w:numFmt w:val="decimal"/>
      <w:lvlText w:val="%1."/>
      <w:lvlJc w:val="left"/>
      <w:pPr>
        <w:ind w:left="36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272151C9"/>
    <w:multiLevelType w:val="hybridMultilevel"/>
    <w:tmpl w:val="33E06688"/>
    <w:lvl w:ilvl="0" w:tplc="BE9C0D3C">
      <w:start w:val="3"/>
      <w:numFmt w:val="bullet"/>
      <w:lvlText w:val="-"/>
      <w:lvlJc w:val="left"/>
      <w:pPr>
        <w:ind w:left="1077" w:hanging="360"/>
      </w:pPr>
      <w:rPr>
        <w:rFonts w:ascii="Times New Roman" w:eastAsia="Times New Roman" w:hAnsi="Times New Roman" w:cs="Times New Roman"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8" w15:restartNumberingAfterBreak="0">
    <w:nsid w:val="2EDD1A76"/>
    <w:multiLevelType w:val="hybridMultilevel"/>
    <w:tmpl w:val="8BA6CBF6"/>
    <w:lvl w:ilvl="0" w:tplc="FFFFFFFF">
      <w:start w:val="1"/>
      <w:numFmt w:val="bullet"/>
      <w:pStyle w:val="StyleBodoniBertholdBQ-Light10ptBoldBlackJustifiedBefore"/>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9B4627"/>
    <w:multiLevelType w:val="multilevel"/>
    <w:tmpl w:val="A29EF3CC"/>
    <w:lvl w:ilvl="0">
      <w:start w:val="1"/>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574"/>
        </w:tabs>
        <w:ind w:left="574" w:hanging="432"/>
      </w:pPr>
      <w:rPr>
        <w:rFonts w:hint="default"/>
        <w:b/>
        <w:i w:val="0"/>
        <w:color w:val="auto"/>
        <w:sz w:val="24"/>
        <w:szCs w:val="24"/>
      </w:rPr>
    </w:lvl>
    <w:lvl w:ilvl="2">
      <w:start w:val="1"/>
      <w:numFmt w:val="decimal"/>
      <w:lvlText w:val="%1.%2.%3."/>
      <w:lvlJc w:val="left"/>
      <w:pPr>
        <w:tabs>
          <w:tab w:val="num" w:pos="1287"/>
        </w:tabs>
        <w:ind w:left="1071" w:hanging="504"/>
      </w:pPr>
      <w:rPr>
        <w:rFonts w:hint="default"/>
        <w:b w:val="0"/>
        <w:i w:val="0"/>
      </w:rPr>
    </w:lvl>
    <w:lvl w:ilvl="3">
      <w:start w:val="1"/>
      <w:numFmt w:val="decimal"/>
      <w:lvlText w:val="%1.%2.%3.%4."/>
      <w:lvlJc w:val="left"/>
      <w:pPr>
        <w:tabs>
          <w:tab w:val="num" w:pos="1004"/>
        </w:tabs>
        <w:ind w:left="932"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7521145"/>
    <w:multiLevelType w:val="multilevel"/>
    <w:tmpl w:val="8348CC2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1" w15:restartNumberingAfterBreak="0">
    <w:nsid w:val="3BDC2720"/>
    <w:multiLevelType w:val="multilevel"/>
    <w:tmpl w:val="F3301DA6"/>
    <w:lvl w:ilvl="0">
      <w:start w:val="3"/>
      <w:numFmt w:val="decimal"/>
      <w:lvlText w:val="%1."/>
      <w:lvlJc w:val="left"/>
      <w:pPr>
        <w:ind w:left="360" w:hanging="360"/>
      </w:pPr>
      <w:rPr>
        <w:rFonts w:hint="default"/>
        <w:u w:val="none"/>
      </w:rPr>
    </w:lvl>
    <w:lvl w:ilvl="1">
      <w:start w:val="1"/>
      <w:numFmt w:val="decimal"/>
      <w:lvlText w:val="%1.%2."/>
      <w:lvlJc w:val="left"/>
      <w:pPr>
        <w:ind w:left="786" w:hanging="360"/>
      </w:pPr>
      <w:rPr>
        <w:rFonts w:hint="default"/>
        <w:u w:val="none"/>
      </w:rPr>
    </w:lvl>
    <w:lvl w:ilvl="2">
      <w:start w:val="1"/>
      <w:numFmt w:val="decimal"/>
      <w:lvlText w:val="%1.%2.%3."/>
      <w:lvlJc w:val="left"/>
      <w:pPr>
        <w:ind w:left="1572" w:hanging="720"/>
      </w:pPr>
      <w:rPr>
        <w:rFonts w:hint="default"/>
        <w:u w:val="none"/>
      </w:rPr>
    </w:lvl>
    <w:lvl w:ilvl="3">
      <w:start w:val="1"/>
      <w:numFmt w:val="decimal"/>
      <w:lvlText w:val="%1.%2.%3.%4."/>
      <w:lvlJc w:val="left"/>
      <w:pPr>
        <w:ind w:left="1998" w:hanging="720"/>
      </w:pPr>
      <w:rPr>
        <w:rFonts w:hint="default"/>
        <w:u w:val="none"/>
      </w:rPr>
    </w:lvl>
    <w:lvl w:ilvl="4">
      <w:start w:val="1"/>
      <w:numFmt w:val="decimal"/>
      <w:lvlText w:val="%1.%2.%3.%4.%5."/>
      <w:lvlJc w:val="left"/>
      <w:pPr>
        <w:ind w:left="2784" w:hanging="1080"/>
      </w:pPr>
      <w:rPr>
        <w:rFonts w:hint="default"/>
        <w:u w:val="none"/>
      </w:rPr>
    </w:lvl>
    <w:lvl w:ilvl="5">
      <w:start w:val="1"/>
      <w:numFmt w:val="decimal"/>
      <w:lvlText w:val="%1.%2.%3.%4.%5.%6."/>
      <w:lvlJc w:val="left"/>
      <w:pPr>
        <w:ind w:left="3210" w:hanging="1080"/>
      </w:pPr>
      <w:rPr>
        <w:rFonts w:hint="default"/>
        <w:u w:val="none"/>
      </w:rPr>
    </w:lvl>
    <w:lvl w:ilvl="6">
      <w:start w:val="1"/>
      <w:numFmt w:val="decimal"/>
      <w:lvlText w:val="%1.%2.%3.%4.%5.%6.%7."/>
      <w:lvlJc w:val="left"/>
      <w:pPr>
        <w:ind w:left="3636" w:hanging="1080"/>
      </w:pPr>
      <w:rPr>
        <w:rFonts w:hint="default"/>
        <w:u w:val="none"/>
      </w:rPr>
    </w:lvl>
    <w:lvl w:ilvl="7">
      <w:start w:val="1"/>
      <w:numFmt w:val="decimal"/>
      <w:lvlText w:val="%1.%2.%3.%4.%5.%6.%7.%8."/>
      <w:lvlJc w:val="left"/>
      <w:pPr>
        <w:ind w:left="4422" w:hanging="1440"/>
      </w:pPr>
      <w:rPr>
        <w:rFonts w:hint="default"/>
        <w:u w:val="none"/>
      </w:rPr>
    </w:lvl>
    <w:lvl w:ilvl="8">
      <w:start w:val="1"/>
      <w:numFmt w:val="decimal"/>
      <w:lvlText w:val="%1.%2.%3.%4.%5.%6.%7.%8.%9."/>
      <w:lvlJc w:val="left"/>
      <w:pPr>
        <w:ind w:left="4848" w:hanging="1440"/>
      </w:pPr>
      <w:rPr>
        <w:rFonts w:hint="default"/>
        <w:u w:val="none"/>
      </w:rPr>
    </w:lvl>
  </w:abstractNum>
  <w:abstractNum w:abstractNumId="12" w15:restartNumberingAfterBreak="0">
    <w:nsid w:val="3E627D50"/>
    <w:multiLevelType w:val="hybridMultilevel"/>
    <w:tmpl w:val="C7709DBC"/>
    <w:lvl w:ilvl="0" w:tplc="B36E1308">
      <w:start w:val="5"/>
      <w:numFmt w:val="decimal"/>
      <w:lvlText w:val="%1."/>
      <w:lvlJc w:val="left"/>
      <w:pPr>
        <w:ind w:left="1080" w:hanging="360"/>
      </w:pPr>
      <w:rPr>
        <w:rFonts w:hint="default"/>
        <w:b/>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65E3C08"/>
    <w:multiLevelType w:val="hybridMultilevel"/>
    <w:tmpl w:val="93FEF0BE"/>
    <w:lvl w:ilvl="0" w:tplc="E8E069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A0017F1"/>
    <w:multiLevelType w:val="multilevel"/>
    <w:tmpl w:val="7BF27242"/>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5" w15:restartNumberingAfterBreak="0">
    <w:nsid w:val="50440B2A"/>
    <w:multiLevelType w:val="multilevel"/>
    <w:tmpl w:val="1A0CB182"/>
    <w:lvl w:ilvl="0">
      <w:start w:val="2"/>
      <w:numFmt w:val="decimal"/>
      <w:lvlText w:val="%1."/>
      <w:lvlJc w:val="left"/>
      <w:pPr>
        <w:ind w:left="540" w:hanging="540"/>
      </w:pPr>
      <w:rPr>
        <w:rFonts w:hint="default"/>
      </w:rPr>
    </w:lvl>
    <w:lvl w:ilvl="1">
      <w:start w:val="2"/>
      <w:numFmt w:val="decimal"/>
      <w:lvlText w:val="%1.%2."/>
      <w:lvlJc w:val="left"/>
      <w:pPr>
        <w:ind w:left="1609" w:hanging="54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6" w15:restartNumberingAfterBreak="0">
    <w:nsid w:val="53941254"/>
    <w:multiLevelType w:val="multilevel"/>
    <w:tmpl w:val="60D2B09C"/>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7" w15:restartNumberingAfterBreak="0">
    <w:nsid w:val="5D7B729F"/>
    <w:multiLevelType w:val="multilevel"/>
    <w:tmpl w:val="0F2E9DCE"/>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8" w15:restartNumberingAfterBreak="0">
    <w:nsid w:val="5ED5512B"/>
    <w:multiLevelType w:val="hybridMultilevel"/>
    <w:tmpl w:val="65D893BE"/>
    <w:lvl w:ilvl="0" w:tplc="A9162100">
      <w:start w:val="4"/>
      <w:numFmt w:val="bullet"/>
      <w:lvlText w:val="-"/>
      <w:lvlJc w:val="left"/>
      <w:pPr>
        <w:ind w:left="1350" w:hanging="360"/>
      </w:pPr>
      <w:rPr>
        <w:rFonts w:ascii="Times New Roman" w:eastAsia="Times New Roman" w:hAnsi="Times New Roman" w:cs="Times New Roman" w:hint="default"/>
      </w:rPr>
    </w:lvl>
    <w:lvl w:ilvl="1" w:tplc="04260003" w:tentative="1">
      <w:start w:val="1"/>
      <w:numFmt w:val="bullet"/>
      <w:lvlText w:val="o"/>
      <w:lvlJc w:val="left"/>
      <w:pPr>
        <w:ind w:left="2070" w:hanging="360"/>
      </w:pPr>
      <w:rPr>
        <w:rFonts w:ascii="Courier New" w:hAnsi="Courier New" w:cs="Courier New" w:hint="default"/>
      </w:rPr>
    </w:lvl>
    <w:lvl w:ilvl="2" w:tplc="04260005" w:tentative="1">
      <w:start w:val="1"/>
      <w:numFmt w:val="bullet"/>
      <w:lvlText w:val=""/>
      <w:lvlJc w:val="left"/>
      <w:pPr>
        <w:ind w:left="2790" w:hanging="360"/>
      </w:pPr>
      <w:rPr>
        <w:rFonts w:ascii="Wingdings" w:hAnsi="Wingdings" w:hint="default"/>
      </w:rPr>
    </w:lvl>
    <w:lvl w:ilvl="3" w:tplc="04260001" w:tentative="1">
      <w:start w:val="1"/>
      <w:numFmt w:val="bullet"/>
      <w:lvlText w:val=""/>
      <w:lvlJc w:val="left"/>
      <w:pPr>
        <w:ind w:left="3510" w:hanging="360"/>
      </w:pPr>
      <w:rPr>
        <w:rFonts w:ascii="Symbol" w:hAnsi="Symbol" w:hint="default"/>
      </w:rPr>
    </w:lvl>
    <w:lvl w:ilvl="4" w:tplc="04260003" w:tentative="1">
      <w:start w:val="1"/>
      <w:numFmt w:val="bullet"/>
      <w:lvlText w:val="o"/>
      <w:lvlJc w:val="left"/>
      <w:pPr>
        <w:ind w:left="4230" w:hanging="360"/>
      </w:pPr>
      <w:rPr>
        <w:rFonts w:ascii="Courier New" w:hAnsi="Courier New" w:cs="Courier New" w:hint="default"/>
      </w:rPr>
    </w:lvl>
    <w:lvl w:ilvl="5" w:tplc="04260005" w:tentative="1">
      <w:start w:val="1"/>
      <w:numFmt w:val="bullet"/>
      <w:lvlText w:val=""/>
      <w:lvlJc w:val="left"/>
      <w:pPr>
        <w:ind w:left="4950" w:hanging="360"/>
      </w:pPr>
      <w:rPr>
        <w:rFonts w:ascii="Wingdings" w:hAnsi="Wingdings" w:hint="default"/>
      </w:rPr>
    </w:lvl>
    <w:lvl w:ilvl="6" w:tplc="04260001" w:tentative="1">
      <w:start w:val="1"/>
      <w:numFmt w:val="bullet"/>
      <w:lvlText w:val=""/>
      <w:lvlJc w:val="left"/>
      <w:pPr>
        <w:ind w:left="5670" w:hanging="360"/>
      </w:pPr>
      <w:rPr>
        <w:rFonts w:ascii="Symbol" w:hAnsi="Symbol" w:hint="default"/>
      </w:rPr>
    </w:lvl>
    <w:lvl w:ilvl="7" w:tplc="04260003" w:tentative="1">
      <w:start w:val="1"/>
      <w:numFmt w:val="bullet"/>
      <w:lvlText w:val="o"/>
      <w:lvlJc w:val="left"/>
      <w:pPr>
        <w:ind w:left="6390" w:hanging="360"/>
      </w:pPr>
      <w:rPr>
        <w:rFonts w:ascii="Courier New" w:hAnsi="Courier New" w:cs="Courier New" w:hint="default"/>
      </w:rPr>
    </w:lvl>
    <w:lvl w:ilvl="8" w:tplc="04260005" w:tentative="1">
      <w:start w:val="1"/>
      <w:numFmt w:val="bullet"/>
      <w:lvlText w:val=""/>
      <w:lvlJc w:val="left"/>
      <w:pPr>
        <w:ind w:left="7110" w:hanging="360"/>
      </w:pPr>
      <w:rPr>
        <w:rFonts w:ascii="Wingdings" w:hAnsi="Wingdings" w:hint="default"/>
      </w:rPr>
    </w:lvl>
  </w:abstractNum>
  <w:abstractNum w:abstractNumId="19" w15:restartNumberingAfterBreak="0">
    <w:nsid w:val="679465D6"/>
    <w:multiLevelType w:val="hybridMultilevel"/>
    <w:tmpl w:val="E91ED374"/>
    <w:lvl w:ilvl="0" w:tplc="4B5C8CB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0" w15:restartNumberingAfterBreak="0">
    <w:nsid w:val="69791AF1"/>
    <w:multiLevelType w:val="multilevel"/>
    <w:tmpl w:val="AAE21D72"/>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1" w15:restartNumberingAfterBreak="0">
    <w:nsid w:val="6B5205E5"/>
    <w:multiLevelType w:val="multilevel"/>
    <w:tmpl w:val="76E6C4D0"/>
    <w:lvl w:ilvl="0">
      <w:start w:val="7"/>
      <w:numFmt w:val="decimal"/>
      <w:lvlText w:val="%1."/>
      <w:lvlJc w:val="left"/>
      <w:pPr>
        <w:ind w:left="450" w:hanging="450"/>
      </w:pPr>
      <w:rPr>
        <w:rFonts w:hint="default"/>
      </w:rPr>
    </w:lvl>
    <w:lvl w:ilvl="1">
      <w:start w:val="1"/>
      <w:numFmt w:val="decimal"/>
      <w:lvlText w:val="%1.%2."/>
      <w:lvlJc w:val="left"/>
      <w:pPr>
        <w:ind w:left="1159" w:hanging="450"/>
      </w:pPr>
      <w:rPr>
        <w:rFonts w:hint="default"/>
        <w:b w:val="0"/>
        <w:sz w:val="20"/>
        <w:szCs w:val="20"/>
      </w:rPr>
    </w:lvl>
    <w:lvl w:ilvl="2">
      <w:start w:val="1"/>
      <w:numFmt w:val="decimal"/>
      <w:lvlText w:val="%1.%2.%3."/>
      <w:lvlJc w:val="left"/>
      <w:pPr>
        <w:ind w:left="2138" w:hanging="720"/>
      </w:pPr>
      <w:rPr>
        <w:rFonts w:hint="default"/>
        <w:b w:val="0"/>
        <w:i w:val="0"/>
        <w:color w:val="000000"/>
        <w:sz w:val="20"/>
        <w:szCs w:val="2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2" w15:restartNumberingAfterBreak="0">
    <w:nsid w:val="6C357462"/>
    <w:multiLevelType w:val="multilevel"/>
    <w:tmpl w:val="D840B2CA"/>
    <w:lvl w:ilvl="0">
      <w:start w:val="5"/>
      <w:numFmt w:val="decimal"/>
      <w:pStyle w:val="Stils1"/>
      <w:lvlText w:val="%1."/>
      <w:lvlJc w:val="left"/>
      <w:pPr>
        <w:tabs>
          <w:tab w:val="num" w:pos="454"/>
        </w:tabs>
        <w:ind w:left="454" w:hanging="454"/>
      </w:pPr>
      <w:rPr>
        <w:rFonts w:hint="default"/>
      </w:rPr>
    </w:lvl>
    <w:lvl w:ilvl="1">
      <w:start w:val="3"/>
      <w:numFmt w:val="decimal"/>
      <w:pStyle w:val="Stils2"/>
      <w:lvlText w:val="%1.%2."/>
      <w:lvlJc w:val="left"/>
      <w:pPr>
        <w:tabs>
          <w:tab w:val="num" w:pos="596"/>
        </w:tabs>
        <w:ind w:left="596" w:hanging="454"/>
      </w:pPr>
      <w:rPr>
        <w:rFonts w:hint="default"/>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784B3157"/>
    <w:multiLevelType w:val="multilevel"/>
    <w:tmpl w:val="2DFC79D2"/>
    <w:lvl w:ilvl="0">
      <w:start w:val="7"/>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4" w15:restartNumberingAfterBreak="0">
    <w:nsid w:val="7B6E0D34"/>
    <w:multiLevelType w:val="hybridMultilevel"/>
    <w:tmpl w:val="566E2D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2"/>
  </w:num>
  <w:num w:numId="2">
    <w:abstractNumId w:val="10"/>
  </w:num>
  <w:num w:numId="3">
    <w:abstractNumId w:val="20"/>
  </w:num>
  <w:num w:numId="4">
    <w:abstractNumId w:val="18"/>
  </w:num>
  <w:num w:numId="5">
    <w:abstractNumId w:val="9"/>
  </w:num>
  <w:num w:numId="6">
    <w:abstractNumId w:val="11"/>
  </w:num>
  <w:num w:numId="7">
    <w:abstractNumId w:val="14"/>
  </w:num>
  <w:num w:numId="8">
    <w:abstractNumId w:val="17"/>
  </w:num>
  <w:num w:numId="9">
    <w:abstractNumId w:val="4"/>
  </w:num>
  <w:num w:numId="10">
    <w:abstractNumId w:val="16"/>
  </w:num>
  <w:num w:numId="11">
    <w:abstractNumId w:val="21"/>
  </w:num>
  <w:num w:numId="12">
    <w:abstractNumId w:val="5"/>
  </w:num>
  <w:num w:numId="13">
    <w:abstractNumId w:val="3"/>
  </w:num>
  <w:num w:numId="14">
    <w:abstractNumId w:val="23"/>
  </w:num>
  <w:num w:numId="15">
    <w:abstractNumId w:val="8"/>
  </w:num>
  <w:num w:numId="16">
    <w:abstractNumId w:val="24"/>
  </w:num>
  <w:num w:numId="17">
    <w:abstractNumId w:val="0"/>
  </w:num>
  <w:num w:numId="18">
    <w:abstractNumId w:val="19"/>
  </w:num>
  <w:num w:numId="19">
    <w:abstractNumId w:val="12"/>
  </w:num>
  <w:num w:numId="20">
    <w:abstractNumId w:val="2"/>
  </w:num>
  <w:num w:numId="21">
    <w:abstractNumId w:val="6"/>
  </w:num>
  <w:num w:numId="22">
    <w:abstractNumId w:val="1"/>
  </w:num>
  <w:num w:numId="23">
    <w:abstractNumId w:val="7"/>
  </w:num>
  <w:num w:numId="24">
    <w:abstractNumId w:val="1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66B"/>
    <w:rsid w:val="000324B4"/>
    <w:rsid w:val="0004531F"/>
    <w:rsid w:val="00054F4F"/>
    <w:rsid w:val="00072657"/>
    <w:rsid w:val="0007637D"/>
    <w:rsid w:val="00084018"/>
    <w:rsid w:val="00086A27"/>
    <w:rsid w:val="00087581"/>
    <w:rsid w:val="00093B06"/>
    <w:rsid w:val="00097203"/>
    <w:rsid w:val="000D0C83"/>
    <w:rsid w:val="000D25A7"/>
    <w:rsid w:val="001330BB"/>
    <w:rsid w:val="00142854"/>
    <w:rsid w:val="00147F41"/>
    <w:rsid w:val="001808EE"/>
    <w:rsid w:val="001A1FC9"/>
    <w:rsid w:val="001B0862"/>
    <w:rsid w:val="001B2BDA"/>
    <w:rsid w:val="001B39EF"/>
    <w:rsid w:val="001B633D"/>
    <w:rsid w:val="001E59A2"/>
    <w:rsid w:val="001F3C16"/>
    <w:rsid w:val="002114F0"/>
    <w:rsid w:val="00212866"/>
    <w:rsid w:val="00217D82"/>
    <w:rsid w:val="002355BB"/>
    <w:rsid w:val="00235619"/>
    <w:rsid w:val="0023645D"/>
    <w:rsid w:val="00243EB8"/>
    <w:rsid w:val="002611E4"/>
    <w:rsid w:val="00266BB8"/>
    <w:rsid w:val="00270662"/>
    <w:rsid w:val="002726A7"/>
    <w:rsid w:val="00277855"/>
    <w:rsid w:val="00295A52"/>
    <w:rsid w:val="002A2994"/>
    <w:rsid w:val="002B6B00"/>
    <w:rsid w:val="002B6F42"/>
    <w:rsid w:val="002D4E73"/>
    <w:rsid w:val="002D66A8"/>
    <w:rsid w:val="002E100D"/>
    <w:rsid w:val="002E4D23"/>
    <w:rsid w:val="00306ECE"/>
    <w:rsid w:val="0031517A"/>
    <w:rsid w:val="00335161"/>
    <w:rsid w:val="003431DF"/>
    <w:rsid w:val="00352D7B"/>
    <w:rsid w:val="00353257"/>
    <w:rsid w:val="00391BFD"/>
    <w:rsid w:val="003A3BA0"/>
    <w:rsid w:val="003A4630"/>
    <w:rsid w:val="003B71D9"/>
    <w:rsid w:val="003D03C3"/>
    <w:rsid w:val="003E2942"/>
    <w:rsid w:val="003F5F08"/>
    <w:rsid w:val="00407C55"/>
    <w:rsid w:val="00417959"/>
    <w:rsid w:val="00420DD9"/>
    <w:rsid w:val="0042752B"/>
    <w:rsid w:val="004502F5"/>
    <w:rsid w:val="00461BBE"/>
    <w:rsid w:val="00466BA0"/>
    <w:rsid w:val="004772C8"/>
    <w:rsid w:val="00484AE1"/>
    <w:rsid w:val="004850BB"/>
    <w:rsid w:val="0049419C"/>
    <w:rsid w:val="004A4730"/>
    <w:rsid w:val="004C274C"/>
    <w:rsid w:val="004D7D3D"/>
    <w:rsid w:val="004F0A8E"/>
    <w:rsid w:val="00516AF0"/>
    <w:rsid w:val="00540A56"/>
    <w:rsid w:val="00554E42"/>
    <w:rsid w:val="00555693"/>
    <w:rsid w:val="00561508"/>
    <w:rsid w:val="00574E46"/>
    <w:rsid w:val="0058246A"/>
    <w:rsid w:val="005B331C"/>
    <w:rsid w:val="005C2B51"/>
    <w:rsid w:val="005E3987"/>
    <w:rsid w:val="005E581F"/>
    <w:rsid w:val="00602705"/>
    <w:rsid w:val="00605161"/>
    <w:rsid w:val="0061091E"/>
    <w:rsid w:val="00622F57"/>
    <w:rsid w:val="0062599A"/>
    <w:rsid w:val="00632DEE"/>
    <w:rsid w:val="00640B92"/>
    <w:rsid w:val="0064634E"/>
    <w:rsid w:val="0066286D"/>
    <w:rsid w:val="00675C21"/>
    <w:rsid w:val="006B5096"/>
    <w:rsid w:val="006D07DA"/>
    <w:rsid w:val="006E649D"/>
    <w:rsid w:val="00705C6E"/>
    <w:rsid w:val="0076551A"/>
    <w:rsid w:val="00770B01"/>
    <w:rsid w:val="007718A6"/>
    <w:rsid w:val="00780296"/>
    <w:rsid w:val="00783DEB"/>
    <w:rsid w:val="007856BD"/>
    <w:rsid w:val="007A7D10"/>
    <w:rsid w:val="007C1AEE"/>
    <w:rsid w:val="007D09FB"/>
    <w:rsid w:val="007D0D30"/>
    <w:rsid w:val="007E4A4E"/>
    <w:rsid w:val="007F5638"/>
    <w:rsid w:val="007F7E4F"/>
    <w:rsid w:val="008054EC"/>
    <w:rsid w:val="00805AFF"/>
    <w:rsid w:val="00817927"/>
    <w:rsid w:val="00822CF7"/>
    <w:rsid w:val="00830341"/>
    <w:rsid w:val="00841179"/>
    <w:rsid w:val="0088375A"/>
    <w:rsid w:val="008A36B6"/>
    <w:rsid w:val="008B666B"/>
    <w:rsid w:val="008C1EE4"/>
    <w:rsid w:val="008D30DE"/>
    <w:rsid w:val="008E0F97"/>
    <w:rsid w:val="008F623A"/>
    <w:rsid w:val="009060A8"/>
    <w:rsid w:val="0092355F"/>
    <w:rsid w:val="00932D31"/>
    <w:rsid w:val="009426DA"/>
    <w:rsid w:val="009B1944"/>
    <w:rsid w:val="009E1B3B"/>
    <w:rsid w:val="00A043B3"/>
    <w:rsid w:val="00A214AC"/>
    <w:rsid w:val="00A33926"/>
    <w:rsid w:val="00A36328"/>
    <w:rsid w:val="00A42869"/>
    <w:rsid w:val="00A57295"/>
    <w:rsid w:val="00A87B2E"/>
    <w:rsid w:val="00AC29A0"/>
    <w:rsid w:val="00AD0EDF"/>
    <w:rsid w:val="00AE45B3"/>
    <w:rsid w:val="00AE7046"/>
    <w:rsid w:val="00B132E6"/>
    <w:rsid w:val="00B256AC"/>
    <w:rsid w:val="00B26E86"/>
    <w:rsid w:val="00B36ADD"/>
    <w:rsid w:val="00B507C0"/>
    <w:rsid w:val="00B62278"/>
    <w:rsid w:val="00B6438C"/>
    <w:rsid w:val="00B74B06"/>
    <w:rsid w:val="00B769D6"/>
    <w:rsid w:val="00B8157C"/>
    <w:rsid w:val="00C01CD4"/>
    <w:rsid w:val="00C02828"/>
    <w:rsid w:val="00C4237D"/>
    <w:rsid w:val="00C43417"/>
    <w:rsid w:val="00C6344A"/>
    <w:rsid w:val="00C733A5"/>
    <w:rsid w:val="00C75C64"/>
    <w:rsid w:val="00C93021"/>
    <w:rsid w:val="00C94135"/>
    <w:rsid w:val="00CA360A"/>
    <w:rsid w:val="00CE2D7C"/>
    <w:rsid w:val="00CF1461"/>
    <w:rsid w:val="00D211E5"/>
    <w:rsid w:val="00D47FAF"/>
    <w:rsid w:val="00D67903"/>
    <w:rsid w:val="00D962B1"/>
    <w:rsid w:val="00DA51AA"/>
    <w:rsid w:val="00DD4893"/>
    <w:rsid w:val="00DE0031"/>
    <w:rsid w:val="00DE60D1"/>
    <w:rsid w:val="00DE658E"/>
    <w:rsid w:val="00E0064E"/>
    <w:rsid w:val="00E206C9"/>
    <w:rsid w:val="00E23F91"/>
    <w:rsid w:val="00E41D95"/>
    <w:rsid w:val="00E44D98"/>
    <w:rsid w:val="00E6593B"/>
    <w:rsid w:val="00E80B44"/>
    <w:rsid w:val="00E94E21"/>
    <w:rsid w:val="00E9623F"/>
    <w:rsid w:val="00EA4FFB"/>
    <w:rsid w:val="00EA555F"/>
    <w:rsid w:val="00EE2A1F"/>
    <w:rsid w:val="00EF55EF"/>
    <w:rsid w:val="00F0239B"/>
    <w:rsid w:val="00F31DDE"/>
    <w:rsid w:val="00F463CC"/>
    <w:rsid w:val="00F65A03"/>
    <w:rsid w:val="00F873F8"/>
    <w:rsid w:val="00FA67C0"/>
    <w:rsid w:val="00FB151A"/>
    <w:rsid w:val="00FB2C10"/>
    <w:rsid w:val="00FC33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026"/>
    <o:shapelayout v:ext="edit">
      <o:idmap v:ext="edit" data="1"/>
    </o:shapelayout>
  </w:shapeDefaults>
  <w:decimalSymbol w:val=","/>
  <w:listSeparator w:val=";"/>
  <w14:docId w14:val="3AB72DCA"/>
  <w15:docId w15:val="{20F7B4FB-8F54-4052-ABC6-5CF3BB25B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66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s1">
    <w:name w:val="Stils1"/>
    <w:basedOn w:val="Normal"/>
    <w:rsid w:val="008B666B"/>
    <w:pPr>
      <w:numPr>
        <w:numId w:val="1"/>
      </w:numPr>
      <w:jc w:val="both"/>
    </w:pPr>
    <w:rPr>
      <w:b/>
      <w:i/>
      <w:color w:val="000000"/>
      <w:sz w:val="20"/>
      <w:szCs w:val="20"/>
      <w:lang w:eastAsia="lv-LV" w:bidi="lo-LA"/>
    </w:rPr>
  </w:style>
  <w:style w:type="paragraph" w:customStyle="1" w:styleId="Stils2">
    <w:name w:val="Stils2"/>
    <w:basedOn w:val="Normal"/>
    <w:rsid w:val="008B666B"/>
    <w:pPr>
      <w:numPr>
        <w:ilvl w:val="1"/>
        <w:numId w:val="1"/>
      </w:numPr>
      <w:jc w:val="both"/>
    </w:pPr>
    <w:rPr>
      <w:color w:val="000000"/>
      <w:sz w:val="20"/>
      <w:szCs w:val="20"/>
      <w:lang w:eastAsia="lv-LV" w:bidi="lo-LA"/>
    </w:rPr>
  </w:style>
  <w:style w:type="paragraph" w:customStyle="1" w:styleId="Stils3">
    <w:name w:val="Stils3"/>
    <w:basedOn w:val="Normal"/>
    <w:rsid w:val="008B666B"/>
    <w:pPr>
      <w:numPr>
        <w:ilvl w:val="2"/>
        <w:numId w:val="1"/>
      </w:numPr>
      <w:jc w:val="both"/>
    </w:pPr>
    <w:rPr>
      <w:sz w:val="20"/>
      <w:szCs w:val="20"/>
      <w:lang w:eastAsia="lv-LV" w:bidi="lo-LA"/>
    </w:rPr>
  </w:style>
  <w:style w:type="paragraph" w:customStyle="1" w:styleId="Stils4">
    <w:name w:val="Stils4"/>
    <w:basedOn w:val="Normal"/>
    <w:rsid w:val="008B666B"/>
    <w:pPr>
      <w:numPr>
        <w:ilvl w:val="3"/>
        <w:numId w:val="1"/>
      </w:numPr>
      <w:jc w:val="both"/>
    </w:pPr>
    <w:rPr>
      <w:sz w:val="20"/>
      <w:szCs w:val="20"/>
      <w:lang w:eastAsia="lv-LV" w:bidi="lo-LA"/>
    </w:rPr>
  </w:style>
  <w:style w:type="character" w:styleId="Hyperlink">
    <w:name w:val="Hyperlink"/>
    <w:uiPriority w:val="99"/>
    <w:rsid w:val="008B666B"/>
    <w:rPr>
      <w:color w:val="0000FF"/>
      <w:u w:val="single"/>
    </w:rPr>
  </w:style>
  <w:style w:type="paragraph" w:customStyle="1" w:styleId="Default">
    <w:name w:val="Default"/>
    <w:rsid w:val="008B666B"/>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UnresolvedMention1">
    <w:name w:val="Unresolved Mention1"/>
    <w:basedOn w:val="DefaultParagraphFont"/>
    <w:uiPriority w:val="99"/>
    <w:semiHidden/>
    <w:unhideWhenUsed/>
    <w:rsid w:val="008B666B"/>
    <w:rPr>
      <w:color w:val="808080"/>
      <w:shd w:val="clear" w:color="auto" w:fill="E6E6E6"/>
    </w:rPr>
  </w:style>
  <w:style w:type="paragraph" w:styleId="ListParagraph">
    <w:name w:val="List Paragraph"/>
    <w:aliases w:val="Strip"/>
    <w:basedOn w:val="Normal"/>
    <w:link w:val="ListParagraphChar"/>
    <w:uiPriority w:val="34"/>
    <w:qFormat/>
    <w:rsid w:val="00B507C0"/>
    <w:pPr>
      <w:ind w:left="720"/>
      <w:contextualSpacing/>
    </w:pPr>
  </w:style>
  <w:style w:type="paragraph" w:customStyle="1" w:styleId="tv2132">
    <w:name w:val="tv2132"/>
    <w:basedOn w:val="Normal"/>
    <w:rsid w:val="00277855"/>
    <w:pPr>
      <w:spacing w:line="360" w:lineRule="auto"/>
      <w:ind w:firstLine="300"/>
    </w:pPr>
    <w:rPr>
      <w:color w:val="414142"/>
      <w:sz w:val="20"/>
      <w:szCs w:val="20"/>
      <w:lang w:eastAsia="lv-LV" w:bidi="lo-LA"/>
    </w:rPr>
  </w:style>
  <w:style w:type="character" w:styleId="CommentReference">
    <w:name w:val="annotation reference"/>
    <w:basedOn w:val="DefaultParagraphFont"/>
    <w:uiPriority w:val="99"/>
    <w:semiHidden/>
    <w:unhideWhenUsed/>
    <w:rsid w:val="0061091E"/>
    <w:rPr>
      <w:sz w:val="16"/>
      <w:szCs w:val="16"/>
    </w:rPr>
  </w:style>
  <w:style w:type="paragraph" w:styleId="CommentText">
    <w:name w:val="annotation text"/>
    <w:basedOn w:val="Normal"/>
    <w:link w:val="CommentTextChar"/>
    <w:uiPriority w:val="99"/>
    <w:unhideWhenUsed/>
    <w:rsid w:val="0061091E"/>
    <w:rPr>
      <w:sz w:val="20"/>
      <w:szCs w:val="20"/>
    </w:rPr>
  </w:style>
  <w:style w:type="character" w:customStyle="1" w:styleId="CommentTextChar">
    <w:name w:val="Comment Text Char"/>
    <w:basedOn w:val="DefaultParagraphFont"/>
    <w:link w:val="CommentText"/>
    <w:uiPriority w:val="99"/>
    <w:rsid w:val="0061091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091E"/>
    <w:rPr>
      <w:b/>
      <w:bCs/>
    </w:rPr>
  </w:style>
  <w:style w:type="character" w:customStyle="1" w:styleId="CommentSubjectChar">
    <w:name w:val="Comment Subject Char"/>
    <w:basedOn w:val="CommentTextChar"/>
    <w:link w:val="CommentSubject"/>
    <w:uiPriority w:val="99"/>
    <w:semiHidden/>
    <w:rsid w:val="0061091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109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91E"/>
    <w:rPr>
      <w:rFonts w:ascii="Segoe UI" w:eastAsia="Times New Roman" w:hAnsi="Segoe UI" w:cs="Segoe UI"/>
      <w:sz w:val="18"/>
      <w:szCs w:val="18"/>
    </w:rPr>
  </w:style>
  <w:style w:type="character" w:customStyle="1" w:styleId="UnresolvedMention2">
    <w:name w:val="Unresolved Mention2"/>
    <w:basedOn w:val="DefaultParagraphFont"/>
    <w:uiPriority w:val="99"/>
    <w:semiHidden/>
    <w:unhideWhenUsed/>
    <w:rsid w:val="008A36B6"/>
    <w:rPr>
      <w:color w:val="808080"/>
      <w:shd w:val="clear" w:color="auto" w:fill="E6E6E6"/>
    </w:rPr>
  </w:style>
  <w:style w:type="character" w:styleId="FootnoteReference">
    <w:name w:val="footnote reference"/>
    <w:semiHidden/>
    <w:rsid w:val="0062599A"/>
    <w:rPr>
      <w:vertAlign w:val="superscript"/>
    </w:rPr>
  </w:style>
  <w:style w:type="character" w:styleId="FollowedHyperlink">
    <w:name w:val="FollowedHyperlink"/>
    <w:basedOn w:val="DefaultParagraphFont"/>
    <w:uiPriority w:val="99"/>
    <w:semiHidden/>
    <w:unhideWhenUsed/>
    <w:rsid w:val="0062599A"/>
    <w:rPr>
      <w:color w:val="954F72" w:themeColor="followedHyperlink"/>
      <w:u w:val="single"/>
    </w:rPr>
  </w:style>
  <w:style w:type="character" w:styleId="Emphasis">
    <w:name w:val="Emphasis"/>
    <w:qFormat/>
    <w:rsid w:val="003F5F08"/>
    <w:rPr>
      <w:i/>
      <w:iCs/>
    </w:rPr>
  </w:style>
  <w:style w:type="character" w:customStyle="1" w:styleId="ListParagraphChar">
    <w:name w:val="List Paragraph Char"/>
    <w:aliases w:val="Strip Char"/>
    <w:link w:val="ListParagraph"/>
    <w:uiPriority w:val="34"/>
    <w:rsid w:val="003F5F08"/>
    <w:rPr>
      <w:rFonts w:ascii="Times New Roman" w:eastAsia="Times New Roman" w:hAnsi="Times New Roman" w:cs="Times New Roman"/>
      <w:sz w:val="24"/>
      <w:szCs w:val="24"/>
    </w:rPr>
  </w:style>
  <w:style w:type="paragraph" w:styleId="BodyTextIndent3">
    <w:name w:val="Body Text Indent 3"/>
    <w:basedOn w:val="Normal"/>
    <w:link w:val="BodyTextIndent3Char"/>
    <w:rsid w:val="00705C6E"/>
    <w:pPr>
      <w:ind w:firstLine="720"/>
      <w:jc w:val="both"/>
    </w:pPr>
    <w:rPr>
      <w:szCs w:val="20"/>
    </w:rPr>
  </w:style>
  <w:style w:type="character" w:customStyle="1" w:styleId="BodyTextIndent3Char">
    <w:name w:val="Body Text Indent 3 Char"/>
    <w:basedOn w:val="DefaultParagraphFont"/>
    <w:link w:val="BodyTextIndent3"/>
    <w:rsid w:val="00705C6E"/>
    <w:rPr>
      <w:rFonts w:ascii="Times New Roman" w:eastAsia="Times New Roman" w:hAnsi="Times New Roman" w:cs="Times New Roman"/>
      <w:sz w:val="24"/>
      <w:szCs w:val="20"/>
    </w:rPr>
  </w:style>
  <w:style w:type="paragraph" w:styleId="Header">
    <w:name w:val="header"/>
    <w:basedOn w:val="Normal"/>
    <w:link w:val="HeaderChar"/>
    <w:rsid w:val="00705C6E"/>
    <w:pPr>
      <w:tabs>
        <w:tab w:val="center" w:pos="4153"/>
        <w:tab w:val="right" w:pos="8306"/>
      </w:tabs>
    </w:pPr>
    <w:rPr>
      <w:lang w:eastAsia="lv-LV"/>
    </w:rPr>
  </w:style>
  <w:style w:type="character" w:customStyle="1" w:styleId="HeaderChar">
    <w:name w:val="Header Char"/>
    <w:basedOn w:val="DefaultParagraphFont"/>
    <w:link w:val="Header"/>
    <w:rsid w:val="00705C6E"/>
    <w:rPr>
      <w:rFonts w:ascii="Times New Roman" w:eastAsia="Times New Roman" w:hAnsi="Times New Roman" w:cs="Times New Roman"/>
      <w:sz w:val="24"/>
      <w:szCs w:val="24"/>
      <w:lang w:eastAsia="lv-LV"/>
    </w:rPr>
  </w:style>
  <w:style w:type="paragraph" w:customStyle="1" w:styleId="StyleBodoniBertholdBQ-Light10ptBoldBlackJustifiedBefore">
    <w:name w:val="Style BodoniBertholdBQ-Light 10 pt Bold Black Justified Before..."/>
    <w:basedOn w:val="Normal"/>
    <w:rsid w:val="00705C6E"/>
    <w:pPr>
      <w:numPr>
        <w:numId w:val="15"/>
      </w:numPr>
      <w:ind w:left="714" w:hanging="357"/>
      <w:jc w:val="both"/>
    </w:pPr>
    <w:rPr>
      <w:rFonts w:ascii="Cambria" w:hAnsi="Cambria"/>
      <w:lang w:val="en-GB"/>
    </w:rPr>
  </w:style>
  <w:style w:type="paragraph" w:customStyle="1" w:styleId="naisf">
    <w:name w:val="naisf"/>
    <w:basedOn w:val="Normal"/>
    <w:rsid w:val="00705C6E"/>
    <w:pPr>
      <w:suppressAutoHyphens/>
      <w:spacing w:before="280" w:after="280"/>
      <w:jc w:val="both"/>
    </w:pPr>
    <w:rPr>
      <w:rFonts w:eastAsia="Arial Unicode MS"/>
      <w:lang w:val="en-GB" w:eastAsia="ar-SA"/>
    </w:rPr>
  </w:style>
  <w:style w:type="paragraph" w:customStyle="1" w:styleId="WW-Default">
    <w:name w:val="WW-Default"/>
    <w:rsid w:val="00705C6E"/>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Footer">
    <w:name w:val="footer"/>
    <w:basedOn w:val="Normal"/>
    <w:link w:val="FooterChar"/>
    <w:uiPriority w:val="99"/>
    <w:unhideWhenUsed/>
    <w:rsid w:val="001E59A2"/>
    <w:pPr>
      <w:tabs>
        <w:tab w:val="center" w:pos="4153"/>
        <w:tab w:val="right" w:pos="8306"/>
      </w:tabs>
    </w:pPr>
  </w:style>
  <w:style w:type="character" w:customStyle="1" w:styleId="FooterChar">
    <w:name w:val="Footer Char"/>
    <w:basedOn w:val="DefaultParagraphFont"/>
    <w:link w:val="Footer"/>
    <w:uiPriority w:val="99"/>
    <w:rsid w:val="001E59A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munalie.lv" TargetMode="External"/><Relationship Id="rId13" Type="http://schemas.openxmlformats.org/officeDocument/2006/relationships/hyperlink" Target="https://www.eis.gov.lv/EKEIS/Procurement/Edit/9449" TargetMode="External"/><Relationship Id="rId18" Type="http://schemas.openxmlformats.org/officeDocument/2006/relationships/hyperlink" Target="https://www.eis.gov.lv/EKEIS/Procurement/Edit/9449" TargetMode="External"/><Relationship Id="rId26" Type="http://schemas.openxmlformats.org/officeDocument/2006/relationships/hyperlink" Target="http://www.eis.gov.lv" TargetMode="External"/><Relationship Id="rId3" Type="http://schemas.openxmlformats.org/officeDocument/2006/relationships/styles" Target="styles.xml"/><Relationship Id="rId21" Type="http://schemas.openxmlformats.org/officeDocument/2006/relationships/hyperlink" Target="http://www.eis.gov.lv" TargetMode="External"/><Relationship Id="rId34" Type="http://schemas.openxmlformats.org/officeDocument/2006/relationships/hyperlink" Target="http://www.trevibenne.it/foto/ING/dm_70__PMG-10.jpg" TargetMode="External"/><Relationship Id="rId7" Type="http://schemas.openxmlformats.org/officeDocument/2006/relationships/endnotes" Target="endnotes.xml"/><Relationship Id="rId12" Type="http://schemas.openxmlformats.org/officeDocument/2006/relationships/hyperlink" Target="http://www.komunalie.lv" TargetMode="External"/><Relationship Id="rId17" Type="http://schemas.openxmlformats.org/officeDocument/2006/relationships/hyperlink" Target="https://www.eis.gov.lv/EKEIS/Procurement/Edit/9449" TargetMode="External"/><Relationship Id="rId25" Type="http://schemas.openxmlformats.org/officeDocument/2006/relationships/hyperlink" Target="https://likumi.lv/doc.php?id=287760" TargetMode="External"/><Relationship Id="rId33" Type="http://schemas.openxmlformats.org/officeDocument/2006/relationships/image" Target="media/image1.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fo@komunalie.lv" TargetMode="External"/><Relationship Id="rId20" Type="http://schemas.openxmlformats.org/officeDocument/2006/relationships/hyperlink" Target="http://www.komunalie.lv" TargetMode="External"/><Relationship Id="rId29" Type="http://schemas.openxmlformats.org/officeDocument/2006/relationships/hyperlink" Target="https://www.eis.gov.lv/EKEIS/Procurement/Edit/94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vils@komunalie.lv" TargetMode="External"/><Relationship Id="rId24" Type="http://schemas.openxmlformats.org/officeDocument/2006/relationships/hyperlink" Target="https://likumi.lv/doc.php?id=287760" TargetMode="External"/><Relationship Id="rId32" Type="http://schemas.openxmlformats.org/officeDocument/2006/relationships/hyperlink" Target="http://www.komunalie.lv"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omunalie.lv" TargetMode="External"/><Relationship Id="rId23" Type="http://schemas.openxmlformats.org/officeDocument/2006/relationships/hyperlink" Target="http://www.eis.gov.lv" TargetMode="External"/><Relationship Id="rId28" Type="http://schemas.openxmlformats.org/officeDocument/2006/relationships/hyperlink" Target="https://ec.europa.eu/tools/espd/filter?lang=lv" TargetMode="External"/><Relationship Id="rId36" Type="http://schemas.openxmlformats.org/officeDocument/2006/relationships/header" Target="header1.xml"/><Relationship Id="rId10" Type="http://schemas.openxmlformats.org/officeDocument/2006/relationships/hyperlink" Target="mailto:info@komunalie.lv" TargetMode="External"/><Relationship Id="rId19" Type="http://schemas.openxmlformats.org/officeDocument/2006/relationships/hyperlink" Target="http://www.komunalie.lv" TargetMode="External"/><Relationship Id="rId31" Type="http://schemas.openxmlformats.org/officeDocument/2006/relationships/hyperlink" Target="http://www.eis.gov.lv"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hyperlink" Target="https://www.eis.gov.lv/EKEIS/Procurement/Edit/9449" TargetMode="External"/><Relationship Id="rId22" Type="http://schemas.openxmlformats.org/officeDocument/2006/relationships/hyperlink" Target="http://www.eis.gov.lv" TargetMode="External"/><Relationship Id="rId27" Type="http://schemas.openxmlformats.org/officeDocument/2006/relationships/hyperlink" Target="http://www.eis.gov.lv" TargetMode="External"/><Relationship Id="rId30" Type="http://schemas.openxmlformats.org/officeDocument/2006/relationships/hyperlink" Target="https://likumi.lv/ta/id/111613-elektronisko-dokumentu-izstradasanas-noformesanas-glabasanas-un-aprites-kartiba-valsts-un-pasvaldibu-iestades-un-kartiba-kada-n..." TargetMode="External"/><Relationship Id="rId35"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FDDE6-B643-4CB4-B604-D3243D166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17</Pages>
  <Words>34964</Words>
  <Characters>19930</Characters>
  <Application>Microsoft Office Word</Application>
  <DocSecurity>0</DocSecurity>
  <Lines>166</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2018-10-16T08:45:00Z</cp:lastPrinted>
  <dcterms:created xsi:type="dcterms:W3CDTF">2018-10-15T12:03:00Z</dcterms:created>
  <dcterms:modified xsi:type="dcterms:W3CDTF">2018-10-16T10:35:00Z</dcterms:modified>
</cp:coreProperties>
</file>